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青岛</w:t>
      </w:r>
      <w:r>
        <w:rPr>
          <w:rFonts w:hint="eastAsia"/>
          <w:b/>
          <w:sz w:val="36"/>
          <w:szCs w:val="36"/>
          <w:lang w:val="en-US" w:eastAsia="zh-Hans"/>
        </w:rPr>
        <w:t>宽带多媒体技术</w:t>
      </w:r>
      <w:r>
        <w:rPr>
          <w:rFonts w:hint="eastAsia"/>
          <w:b/>
          <w:sz w:val="36"/>
          <w:szCs w:val="36"/>
        </w:rPr>
        <w:t>有限公司招聘简章</w:t>
      </w:r>
    </w:p>
    <w:p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4"/>
        </w:rPr>
        <w:t>一、最新板块之PCBA产业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青岛</w:t>
      </w:r>
      <w:r>
        <w:rPr>
          <w:rFonts w:hint="eastAsia" w:asciiTheme="minorEastAsia" w:hAnsiTheme="minorEastAsia"/>
          <w:bCs/>
          <w:sz w:val="24"/>
          <w:szCs w:val="24"/>
          <w:lang w:val="en-US" w:eastAsia="zh-Hans"/>
        </w:rPr>
        <w:t>宽带多媒体技术</w:t>
      </w:r>
      <w:r>
        <w:rPr>
          <w:rFonts w:hint="eastAsia" w:asciiTheme="minorEastAsia" w:hAnsiTheme="minorEastAsia"/>
          <w:bCs/>
          <w:sz w:val="24"/>
          <w:szCs w:val="24"/>
        </w:rPr>
        <w:t>有限公司</w:t>
      </w:r>
      <w:bookmarkStart w:id="0" w:name="_GoBack"/>
      <w:bookmarkEnd w:id="0"/>
      <w:r>
        <w:rPr>
          <w:rFonts w:hint="eastAsia" w:asciiTheme="minorEastAsia" w:hAnsiTheme="minorEastAsia"/>
          <w:bCs/>
          <w:sz w:val="24"/>
          <w:szCs w:val="24"/>
        </w:rPr>
        <w:t>地址位于前湾港路</w:t>
      </w:r>
      <w:r>
        <w:rPr>
          <w:rFonts w:asciiTheme="minorEastAsia" w:hAnsiTheme="minorEastAsia"/>
          <w:bCs/>
          <w:sz w:val="24"/>
          <w:szCs w:val="24"/>
        </w:rPr>
        <w:t>218</w:t>
      </w:r>
      <w:r>
        <w:rPr>
          <w:rFonts w:hint="eastAsia" w:asciiTheme="minorEastAsia" w:hAnsiTheme="minorEastAsia"/>
          <w:bCs/>
          <w:sz w:val="24"/>
          <w:szCs w:val="24"/>
        </w:rPr>
        <w:t>号，海信信息产业园内，是海信集团下的全资子公司。目前公司有黄岛基地、平度基地、广东江门基地、贵阳基地四大产业基地。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早在</w:t>
      </w:r>
      <w:r>
        <w:rPr>
          <w:rFonts w:asciiTheme="minorEastAsia" w:hAnsiTheme="minorEastAsia"/>
          <w:bCs/>
          <w:sz w:val="24"/>
          <w:szCs w:val="24"/>
        </w:rPr>
        <w:t>1994</w:t>
      </w:r>
      <w:r>
        <w:rPr>
          <w:rFonts w:hint="eastAsia" w:asciiTheme="minorEastAsia" w:hAnsiTheme="minorEastAsia"/>
          <w:bCs/>
          <w:sz w:val="24"/>
          <w:szCs w:val="24"/>
        </w:rPr>
        <w:t>年，海信集团引入了第一条</w:t>
      </w:r>
      <w:r>
        <w:rPr>
          <w:rFonts w:asciiTheme="minorEastAsia" w:hAnsiTheme="minorEastAsia"/>
          <w:bCs/>
          <w:sz w:val="24"/>
          <w:szCs w:val="24"/>
        </w:rPr>
        <w:t>SMT</w:t>
      </w:r>
      <w:r>
        <w:rPr>
          <w:rFonts w:hint="eastAsia" w:asciiTheme="minorEastAsia" w:hAnsiTheme="minorEastAsia"/>
          <w:bCs/>
          <w:sz w:val="24"/>
          <w:szCs w:val="24"/>
        </w:rPr>
        <w:t>线体，随着海信集团电视与通信产业的蓬勃发展，</w:t>
      </w:r>
      <w:r>
        <w:rPr>
          <w:rFonts w:asciiTheme="minorEastAsia" w:hAnsiTheme="minorEastAsia"/>
          <w:bCs/>
          <w:sz w:val="24"/>
          <w:szCs w:val="24"/>
        </w:rPr>
        <w:t>SMT</w:t>
      </w:r>
      <w:r>
        <w:rPr>
          <w:rFonts w:hint="eastAsia" w:asciiTheme="minorEastAsia" w:hAnsiTheme="minorEastAsia"/>
          <w:bCs/>
          <w:sz w:val="24"/>
          <w:szCs w:val="24"/>
        </w:rPr>
        <w:t>先后经历了</w:t>
      </w:r>
      <w:r>
        <w:rPr>
          <w:rFonts w:asciiTheme="minorEastAsia" w:hAnsiTheme="minorEastAsia"/>
          <w:bCs/>
          <w:sz w:val="24"/>
          <w:szCs w:val="24"/>
        </w:rPr>
        <w:t>10</w:t>
      </w:r>
      <w:r>
        <w:rPr>
          <w:rFonts w:hint="eastAsia" w:asciiTheme="minorEastAsia" w:hAnsiTheme="minorEastAsia"/>
          <w:bCs/>
          <w:sz w:val="24"/>
          <w:szCs w:val="24"/>
        </w:rPr>
        <w:t>次大的技改升级，并经过多次的集团内业务的整合和剥离，最终成立了青岛智动精工电子有限公司，公司目前SMT线体数量达到55条的规模，近200台自动化设备（多为松下、富士、三星设备），制造能力（</w:t>
      </w:r>
      <w:r>
        <w:rPr>
          <w:rFonts w:asciiTheme="minorEastAsia" w:hAnsiTheme="minorEastAsia"/>
          <w:bCs/>
          <w:sz w:val="24"/>
          <w:szCs w:val="24"/>
        </w:rPr>
        <w:t>CPH</w:t>
      </w:r>
      <w:r>
        <w:rPr>
          <w:rFonts w:hint="eastAsia" w:asciiTheme="minorEastAsia" w:hAnsiTheme="minorEastAsia"/>
          <w:bCs/>
          <w:sz w:val="24"/>
          <w:szCs w:val="24"/>
        </w:rPr>
        <w:t>）达15亿件</w:t>
      </w:r>
      <w:r>
        <w:rPr>
          <w:rFonts w:asciiTheme="minorEastAsia" w:hAnsiTheme="minorEastAsia"/>
          <w:bCs/>
          <w:sz w:val="24"/>
          <w:szCs w:val="24"/>
        </w:rPr>
        <w:t>/</w:t>
      </w:r>
      <w:r>
        <w:rPr>
          <w:rFonts w:hint="eastAsia" w:asciiTheme="minorEastAsia" w:hAnsiTheme="minorEastAsia"/>
          <w:bCs/>
          <w:sz w:val="24"/>
          <w:szCs w:val="24"/>
        </w:rPr>
        <w:t>月。主要产品为海信手机、手机主板、电视主板、光电模块板、</w:t>
      </w:r>
      <w:r>
        <w:rPr>
          <w:rFonts w:asciiTheme="minorEastAsia" w:hAnsiTheme="minorEastAsia"/>
          <w:bCs/>
          <w:sz w:val="24"/>
          <w:szCs w:val="24"/>
        </w:rPr>
        <w:t>BOX</w:t>
      </w:r>
      <w:r>
        <w:rPr>
          <w:rFonts w:hint="eastAsia" w:asciiTheme="minorEastAsia" w:hAnsiTheme="minorEastAsia"/>
          <w:bCs/>
          <w:sz w:val="24"/>
          <w:szCs w:val="24"/>
        </w:rPr>
        <w:t>主板、空调电控基板以及</w:t>
      </w:r>
      <w:r>
        <w:rPr>
          <w:rFonts w:asciiTheme="minorEastAsia" w:hAnsiTheme="minorEastAsia"/>
          <w:bCs/>
          <w:sz w:val="24"/>
          <w:szCs w:val="24"/>
        </w:rPr>
        <w:t>ELED/DLED</w:t>
      </w:r>
      <w:r>
        <w:rPr>
          <w:rFonts w:hint="eastAsia" w:asciiTheme="minorEastAsia" w:hAnsiTheme="minorEastAsia"/>
          <w:bCs/>
          <w:sz w:val="24"/>
          <w:szCs w:val="24"/>
        </w:rPr>
        <w:t>灯条等。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4"/>
        </w:rPr>
        <w:t>二、员工晋升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bCs/>
          <w:sz w:val="24"/>
          <w:szCs w:val="24"/>
        </w:rPr>
        <w:t>技术通道:</w:t>
      </w:r>
      <w:r>
        <w:rPr>
          <w:rFonts w:hint="eastAsia" w:asciiTheme="minorEastAsia" w:hAnsiTheme="minorEastAsia"/>
          <w:sz w:val="24"/>
          <w:szCs w:val="24"/>
        </w:rPr>
        <w:t>普工-初级工-中级工-高级工-技师-高级技师-首席技师的技术提升通道。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bCs/>
          <w:sz w:val="24"/>
          <w:szCs w:val="24"/>
        </w:rPr>
        <w:t>管理通道:</w:t>
      </w:r>
      <w:r>
        <w:rPr>
          <w:rFonts w:hint="eastAsia" w:asciiTheme="minorEastAsia" w:hAnsiTheme="minorEastAsia"/>
          <w:sz w:val="24"/>
          <w:szCs w:val="24"/>
        </w:rPr>
        <w:t>普工-熟练工-多能工-班长-段长-主管-车间主任的管理提升通道。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bCs/>
          <w:sz w:val="24"/>
          <w:szCs w:val="24"/>
        </w:rPr>
        <w:t>转岗通道:</w:t>
      </w:r>
      <w:r>
        <w:rPr>
          <w:rFonts w:hint="eastAsia" w:asciiTheme="minorEastAsia" w:hAnsiTheme="minorEastAsia"/>
          <w:sz w:val="24"/>
          <w:szCs w:val="24"/>
        </w:rPr>
        <w:t xml:space="preserve"> 结合个人职业发展规划,为技术工人提供相应的转岗通道。如工艺工程师、质量工程师等。</w:t>
      </w:r>
    </w:p>
    <w:p>
      <w:pPr>
        <w:spacing w:line="360" w:lineRule="auto"/>
        <w:rPr>
          <w:b/>
          <w:iCs/>
          <w:sz w:val="24"/>
          <w:szCs w:val="24"/>
        </w:rPr>
      </w:pPr>
      <w:r>
        <w:rPr>
          <w:rFonts w:hint="eastAsia"/>
          <w:b/>
          <w:iCs/>
          <w:sz w:val="24"/>
          <w:szCs w:val="24"/>
          <w:highlight w:val="yellow"/>
        </w:rPr>
        <w:t>招聘专业：涉及机电、计算机、电子信息、通信、电气自动化、等相关专业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4"/>
        </w:rPr>
        <w:t>三、上班时间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工作时间为10.5小时两班倒，根据工作计划安排上六休一，半个月一轮班。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4"/>
        </w:rPr>
        <w:t>四、薪酬待遇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①1.每月20日发放上月薪资，综合工资，实习工资3</w:t>
      </w:r>
      <w:r>
        <w:rPr>
          <w:rFonts w:asciiTheme="minorEastAsia" w:hAnsiTheme="minorEastAsia"/>
          <w:sz w:val="24"/>
          <w:szCs w:val="24"/>
        </w:rPr>
        <w:t>800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4500</w:t>
      </w:r>
      <w:r>
        <w:rPr>
          <w:rFonts w:hint="eastAsia" w:asciiTheme="minorEastAsia" w:hAnsiTheme="minorEastAsia"/>
          <w:sz w:val="24"/>
          <w:szCs w:val="24"/>
        </w:rPr>
        <w:t>，定岗后工资</w:t>
      </w:r>
      <w:r>
        <w:rPr>
          <w:rFonts w:asciiTheme="minorEastAsia" w:hAnsiTheme="minorEastAsia"/>
          <w:sz w:val="24"/>
          <w:szCs w:val="24"/>
        </w:rPr>
        <w:t>,45</w:t>
      </w:r>
      <w:r>
        <w:rPr>
          <w:rFonts w:hint="eastAsia" w:asciiTheme="minorEastAsia" w:hAnsiTheme="minorEastAsia"/>
          <w:sz w:val="24"/>
          <w:szCs w:val="24"/>
        </w:rPr>
        <w:t>00—5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00元，技工工资5000—7000元，技师工资7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00—10000元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②根据工龄，给予相应的累计工龄补贴</w:t>
      </w:r>
    </w:p>
    <w:tbl>
      <w:tblPr>
        <w:tblStyle w:val="7"/>
        <w:tblW w:w="5198" w:type="pct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9"/>
        <w:gridCol w:w="989"/>
        <w:gridCol w:w="992"/>
        <w:gridCol w:w="991"/>
        <w:gridCol w:w="991"/>
        <w:gridCol w:w="991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45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工龄（Y)</w:t>
            </w:r>
          </w:p>
        </w:tc>
        <w:tc>
          <w:tcPr>
            <w:tcW w:w="57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3个月≤Y&lt;6个月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6个月≤Y&lt;9个月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9个月≤Y&lt;12个月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1年≤Y&lt;2年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2年≤Y&lt;3年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Y≥3年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45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累计工龄补贴</w:t>
            </w:r>
          </w:p>
        </w:tc>
        <w:tc>
          <w:tcPr>
            <w:tcW w:w="57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250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500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600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③</w:t>
      </w:r>
      <w:r>
        <w:rPr>
          <w:rFonts w:hint="eastAsia" w:asciiTheme="minorEastAsia" w:hAnsiTheme="minorEastAsia"/>
          <w:sz w:val="24"/>
          <w:szCs w:val="24"/>
        </w:rPr>
        <w:t>全勤奖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00元/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，夜班补贴10元/天，餐补6-12元/天；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④根据岗位和个人年度业绩，每年年底发放年终奖1000元-</w:t>
      </w:r>
      <w:r>
        <w:rPr>
          <w:rFonts w:asciiTheme="minorEastAsia" w:hAnsiTheme="minorEastAsia"/>
          <w:sz w:val="24"/>
          <w:szCs w:val="24"/>
        </w:rPr>
        <w:t>1600</w:t>
      </w:r>
      <w:r>
        <w:rPr>
          <w:rFonts w:hint="eastAsia" w:asciiTheme="minorEastAsia" w:hAnsiTheme="minorEastAsia"/>
          <w:sz w:val="24"/>
          <w:szCs w:val="24"/>
        </w:rPr>
        <w:t>元不等。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⑤</w:t>
      </w:r>
      <w:r>
        <w:rPr>
          <w:rFonts w:asciiTheme="minorEastAsia" w:hAnsiTheme="minorEastAsia"/>
          <w:sz w:val="24"/>
          <w:szCs w:val="24"/>
        </w:rPr>
        <w:t>薪资增长机制：根据年度考评结果上调薪资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每年上调一次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，上调幅度约300元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⑥</w:t>
      </w:r>
      <w:r>
        <w:rPr>
          <w:rFonts w:hint="eastAsia" w:asciiTheme="minorEastAsia" w:hAnsiTheme="minorEastAsia"/>
          <w:sz w:val="24"/>
          <w:szCs w:val="24"/>
        </w:rPr>
        <w:t>公司每季度组织技能评定，对通过技能评定的员工，给予相应的技能补贴</w:t>
      </w:r>
    </w:p>
    <w:tbl>
      <w:tblPr>
        <w:tblStyle w:val="7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562"/>
        <w:gridCol w:w="2723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  <w:jc w:val="center"/>
        </w:trPr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4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157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技能补贴标准</w:t>
            </w:r>
          </w:p>
        </w:tc>
        <w:tc>
          <w:tcPr>
            <w:tcW w:w="146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4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中级技工（满6个月）</w:t>
            </w:r>
          </w:p>
        </w:tc>
        <w:tc>
          <w:tcPr>
            <w:tcW w:w="157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300元/月</w:t>
            </w:r>
          </w:p>
        </w:tc>
        <w:tc>
          <w:tcPr>
            <w:tcW w:w="146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中级技工证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  <w:jc w:val="center"/>
        </w:trPr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4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高级技工</w:t>
            </w:r>
          </w:p>
        </w:tc>
        <w:tc>
          <w:tcPr>
            <w:tcW w:w="157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450元/月</w:t>
            </w:r>
          </w:p>
        </w:tc>
        <w:tc>
          <w:tcPr>
            <w:tcW w:w="146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高级技工证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4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技师</w:t>
            </w:r>
          </w:p>
        </w:tc>
        <w:tc>
          <w:tcPr>
            <w:tcW w:w="157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600元/月</w:t>
            </w:r>
          </w:p>
        </w:tc>
        <w:tc>
          <w:tcPr>
            <w:tcW w:w="146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技师证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4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高级技师</w:t>
            </w:r>
          </w:p>
        </w:tc>
        <w:tc>
          <w:tcPr>
            <w:tcW w:w="157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1000元/月</w:t>
            </w:r>
          </w:p>
        </w:tc>
        <w:tc>
          <w:tcPr>
            <w:tcW w:w="146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高级技术证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4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首席技师（集团）</w:t>
            </w:r>
          </w:p>
        </w:tc>
        <w:tc>
          <w:tcPr>
            <w:tcW w:w="157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2000元/月</w:t>
            </w:r>
          </w:p>
        </w:tc>
        <w:tc>
          <w:tcPr>
            <w:tcW w:w="146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--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8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4"/>
        </w:rPr>
        <w:t>五、福利待遇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（1）毕业后签订劳动合同，购买五险，表现优异者公司同时给予购买公积金；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公司每月评先</w:t>
      </w:r>
      <w:r>
        <w:rPr>
          <w:rFonts w:hint="eastAsia" w:asciiTheme="minorEastAsia" w:hAnsiTheme="minorEastAsia"/>
          <w:sz w:val="24"/>
          <w:szCs w:val="24"/>
        </w:rPr>
        <w:t>“岗位之星”，组织表彰并发放礼品等；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每季度发放生活福利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中秋节发放</w:t>
      </w:r>
      <w:r>
        <w:rPr>
          <w:rFonts w:hint="eastAsia" w:asciiTheme="minorEastAsia" w:hAnsiTheme="minorEastAsia"/>
          <w:sz w:val="24"/>
          <w:szCs w:val="24"/>
        </w:rPr>
        <w:t>460元购物卡及月饼，春节发放560元购物卡等节日福利。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每年</w:t>
      </w:r>
      <w:r>
        <w:rPr>
          <w:rFonts w:hint="eastAsia" w:asciiTheme="minorEastAsia" w:hAnsiTheme="minorEastAsia"/>
          <w:sz w:val="24"/>
          <w:szCs w:val="24"/>
        </w:rPr>
        <w:t>6、7、8、9四个月发放140元/月的高温补贴，每年12月份发放80元的取暖补贴。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</w:t>
      </w:r>
      <w:r>
        <w:rPr>
          <w:rFonts w:asciiTheme="minorEastAsia" w:hAnsiTheme="minorEastAsia"/>
          <w:sz w:val="24"/>
          <w:szCs w:val="24"/>
        </w:rPr>
        <w:t>公司提供婚假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丧假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产假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陪产假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子女升学陪护假等休假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工作满一年以上有</w:t>
      </w:r>
      <w:r>
        <w:rPr>
          <w:rFonts w:hint="eastAsia" w:asciiTheme="minorEastAsia" w:hAnsiTheme="minorEastAsia"/>
          <w:sz w:val="24"/>
          <w:szCs w:val="24"/>
        </w:rPr>
        <w:t>5天带薪年假。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</w:t>
      </w:r>
      <w:r>
        <w:rPr>
          <w:rFonts w:asciiTheme="minorEastAsia" w:hAnsiTheme="minorEastAsia"/>
          <w:sz w:val="24"/>
          <w:szCs w:val="24"/>
        </w:rPr>
        <w:t>春节返乡公司提供免费班车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没有集中路线班车的公司按照规定报销往返路费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（6）免费提供住宿定期组织健康查体。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（7）员工活动：为丰富员工生活，公司会定期组织一系列的活动，包括：一年一度的海信集团运动会，乒乓球、篮球比赛，班组郊游活动，趣味运动会，新年“同乐会”等。</w:t>
      </w:r>
    </w:p>
    <w:p>
      <w:pPr>
        <w:spacing w:line="360" w:lineRule="auto"/>
      </w:pPr>
      <w:r>
        <w:rPr>
          <w:rFonts w:hint="eastAsia" w:asciiTheme="minorEastAsia" w:hAnsiTheme="minorEastAsia"/>
          <w:sz w:val="24"/>
          <w:szCs w:val="24"/>
        </w:rPr>
        <w:t>（8）工作环境：公司为员工提</w:t>
      </w:r>
      <w:r>
        <w:rPr>
          <w:rFonts w:hint="eastAsia"/>
          <w:bCs/>
          <w:sz w:val="24"/>
          <w:szCs w:val="24"/>
        </w:rPr>
        <w:t>供舒适、安全的工作环境：无尘车间，中央空调（温度控制在22度±6度），无任何危害人体健康的设备及物品等。</w:t>
      </w:r>
      <w:r>
        <w:rPr>
          <w:rFonts w:hint="eastAsia"/>
        </w:rPr>
        <w:t xml:space="preserve">  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2730500" cy="20726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801" cy="209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</w:rPr>
        <w:drawing>
          <wp:inline distT="0" distB="0" distL="0" distR="0">
            <wp:extent cx="2540635" cy="2089150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363" cy="2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drawing>
          <wp:inline distT="0" distB="0" distL="0" distR="0">
            <wp:extent cx="2597150" cy="20237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6"/>
                    <a:stretch>
                      <a:fillRect/>
                    </a:stretch>
                  </pic:blipFill>
                  <pic:spPr>
                    <a:xfrm>
                      <a:off x="0" y="0"/>
                      <a:ext cx="2645898" cy="20617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drawing>
          <wp:inline distT="0" distB="0" distL="0" distR="0">
            <wp:extent cx="2571750" cy="2033905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299" cy="204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drawing>
          <wp:inline distT="0" distB="0" distL="0" distR="0">
            <wp:extent cx="2425700" cy="2014855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224" cy="20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</w:rPr>
        <w:drawing>
          <wp:inline distT="0" distB="0" distL="0" distR="0">
            <wp:extent cx="2813050" cy="1994535"/>
            <wp:effectExtent l="0" t="0" r="635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846" cy="202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tabs>
          <w:tab w:val="left" w:pos="2268"/>
        </w:tabs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本次招聘工作地点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asciiTheme="minorEastAsia" w:hAnsiTheme="minorEastAsia"/>
          <w:b/>
          <w:sz w:val="24"/>
          <w:szCs w:val="24"/>
        </w:rPr>
        <w:t>青岛市西海岸新区</w:t>
      </w:r>
      <w:r>
        <w:rPr>
          <w:rFonts w:hint="eastAsia" w:asciiTheme="minorEastAsia" w:hAnsiTheme="minorEastAsia"/>
          <w:b/>
          <w:sz w:val="24"/>
          <w:szCs w:val="24"/>
        </w:rPr>
        <w:t>前湾港路2</w:t>
      </w:r>
      <w:r>
        <w:rPr>
          <w:rFonts w:asciiTheme="minorEastAsia" w:hAnsiTheme="minorEastAsia"/>
          <w:b/>
          <w:sz w:val="24"/>
          <w:szCs w:val="24"/>
        </w:rPr>
        <w:t>18</w:t>
      </w:r>
      <w:r>
        <w:rPr>
          <w:rFonts w:hint="eastAsia" w:asciiTheme="minorEastAsia" w:hAnsiTheme="minorEastAsia"/>
          <w:b/>
          <w:sz w:val="24"/>
          <w:szCs w:val="24"/>
        </w:rPr>
        <w:t>号</w:t>
      </w:r>
      <w:r>
        <w:rPr>
          <w:rFonts w:asciiTheme="minorEastAsia" w:hAnsiTheme="minorEastAsia"/>
          <w:b/>
          <w:sz w:val="24"/>
          <w:szCs w:val="24"/>
        </w:rPr>
        <w:t>海信信息产业园</w:t>
      </w:r>
    </w:p>
    <w:p>
      <w:pPr>
        <w:tabs>
          <w:tab w:val="left" w:pos="2268"/>
        </w:tabs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联系人</w:t>
      </w:r>
      <w:r>
        <w:rPr>
          <w:rFonts w:hint="eastAsia" w:asciiTheme="minorEastAsia" w:hAnsiTheme="minorEastAsia"/>
          <w:b/>
          <w:sz w:val="24"/>
          <w:szCs w:val="24"/>
          <w:lang w:val="en-US" w:eastAsia="zh-Hans"/>
        </w:rPr>
        <w:t>闫</w:t>
      </w:r>
      <w:r>
        <w:rPr>
          <w:rFonts w:asciiTheme="minorEastAsia" w:hAnsiTheme="minorEastAsia"/>
          <w:b/>
          <w:sz w:val="24"/>
          <w:szCs w:val="24"/>
        </w:rPr>
        <w:t>主任</w:t>
      </w:r>
      <w:r>
        <w:rPr>
          <w:rFonts w:hint="eastAsia" w:asciiTheme="minorEastAsia" w:hAnsiTheme="minorEastAsia"/>
          <w:b/>
          <w:sz w:val="24"/>
          <w:szCs w:val="24"/>
        </w:rPr>
        <w:t>：1</w:t>
      </w:r>
      <w:r>
        <w:rPr>
          <w:rFonts w:hint="default" w:asciiTheme="minorEastAsia" w:hAnsiTheme="minorEastAsia"/>
          <w:b/>
          <w:sz w:val="24"/>
          <w:szCs w:val="24"/>
        </w:rPr>
        <w:t>5318871892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09"/>
    <w:rsid w:val="000131A5"/>
    <w:rsid w:val="000178C3"/>
    <w:rsid w:val="00023497"/>
    <w:rsid w:val="00027FF6"/>
    <w:rsid w:val="0003353E"/>
    <w:rsid w:val="00043741"/>
    <w:rsid w:val="00054CC8"/>
    <w:rsid w:val="00087EB3"/>
    <w:rsid w:val="000B1F42"/>
    <w:rsid w:val="000D220D"/>
    <w:rsid w:val="00125457"/>
    <w:rsid w:val="00134C60"/>
    <w:rsid w:val="0014173C"/>
    <w:rsid w:val="001438B2"/>
    <w:rsid w:val="001475FE"/>
    <w:rsid w:val="00151137"/>
    <w:rsid w:val="001531D1"/>
    <w:rsid w:val="001A2037"/>
    <w:rsid w:val="001C2A82"/>
    <w:rsid w:val="001C2CAE"/>
    <w:rsid w:val="001F2392"/>
    <w:rsid w:val="001F62BA"/>
    <w:rsid w:val="002021C6"/>
    <w:rsid w:val="00214C0F"/>
    <w:rsid w:val="00245FCE"/>
    <w:rsid w:val="00250668"/>
    <w:rsid w:val="00292E2F"/>
    <w:rsid w:val="002A3681"/>
    <w:rsid w:val="002A4F37"/>
    <w:rsid w:val="002E6D63"/>
    <w:rsid w:val="00303A14"/>
    <w:rsid w:val="00316EFF"/>
    <w:rsid w:val="00322FAD"/>
    <w:rsid w:val="003245D8"/>
    <w:rsid w:val="00327A89"/>
    <w:rsid w:val="0035307E"/>
    <w:rsid w:val="003545CF"/>
    <w:rsid w:val="00365191"/>
    <w:rsid w:val="00374377"/>
    <w:rsid w:val="003849E4"/>
    <w:rsid w:val="003A053E"/>
    <w:rsid w:val="003A677F"/>
    <w:rsid w:val="003B6968"/>
    <w:rsid w:val="003C499A"/>
    <w:rsid w:val="003E37D1"/>
    <w:rsid w:val="003F46BD"/>
    <w:rsid w:val="00423868"/>
    <w:rsid w:val="00430C20"/>
    <w:rsid w:val="0044503F"/>
    <w:rsid w:val="0047481E"/>
    <w:rsid w:val="00474B42"/>
    <w:rsid w:val="00496298"/>
    <w:rsid w:val="004F7CDE"/>
    <w:rsid w:val="005577FB"/>
    <w:rsid w:val="00565026"/>
    <w:rsid w:val="005A1EF5"/>
    <w:rsid w:val="005B6F5E"/>
    <w:rsid w:val="005C35E8"/>
    <w:rsid w:val="005D32EE"/>
    <w:rsid w:val="00612635"/>
    <w:rsid w:val="00615DF2"/>
    <w:rsid w:val="0064651B"/>
    <w:rsid w:val="006745CC"/>
    <w:rsid w:val="006A3668"/>
    <w:rsid w:val="006A5F19"/>
    <w:rsid w:val="006D538F"/>
    <w:rsid w:val="006E5242"/>
    <w:rsid w:val="00710500"/>
    <w:rsid w:val="00714331"/>
    <w:rsid w:val="00714E24"/>
    <w:rsid w:val="00732609"/>
    <w:rsid w:val="00756FAC"/>
    <w:rsid w:val="007919B1"/>
    <w:rsid w:val="00795770"/>
    <w:rsid w:val="007A2204"/>
    <w:rsid w:val="007C090B"/>
    <w:rsid w:val="007C0B33"/>
    <w:rsid w:val="007D6347"/>
    <w:rsid w:val="007F55D8"/>
    <w:rsid w:val="008150F6"/>
    <w:rsid w:val="008276E2"/>
    <w:rsid w:val="00864C3B"/>
    <w:rsid w:val="008933D5"/>
    <w:rsid w:val="008B5BD3"/>
    <w:rsid w:val="009122FE"/>
    <w:rsid w:val="00912CE3"/>
    <w:rsid w:val="00913403"/>
    <w:rsid w:val="00963F5B"/>
    <w:rsid w:val="00972212"/>
    <w:rsid w:val="009870CF"/>
    <w:rsid w:val="00996ECB"/>
    <w:rsid w:val="009D6501"/>
    <w:rsid w:val="009E7BCB"/>
    <w:rsid w:val="00A25AE5"/>
    <w:rsid w:val="00A318CF"/>
    <w:rsid w:val="00A33A78"/>
    <w:rsid w:val="00A94B20"/>
    <w:rsid w:val="00AA6F76"/>
    <w:rsid w:val="00AE1B74"/>
    <w:rsid w:val="00AE7452"/>
    <w:rsid w:val="00B36D6A"/>
    <w:rsid w:val="00B540F7"/>
    <w:rsid w:val="00B55570"/>
    <w:rsid w:val="00B63446"/>
    <w:rsid w:val="00B655CA"/>
    <w:rsid w:val="00B75949"/>
    <w:rsid w:val="00BA52AE"/>
    <w:rsid w:val="00BB4D95"/>
    <w:rsid w:val="00BB792B"/>
    <w:rsid w:val="00BC4170"/>
    <w:rsid w:val="00BD7D5E"/>
    <w:rsid w:val="00C10D84"/>
    <w:rsid w:val="00C86946"/>
    <w:rsid w:val="00C91AD4"/>
    <w:rsid w:val="00CD68A1"/>
    <w:rsid w:val="00CE6C07"/>
    <w:rsid w:val="00CF401D"/>
    <w:rsid w:val="00D22F5F"/>
    <w:rsid w:val="00D34942"/>
    <w:rsid w:val="00D469E1"/>
    <w:rsid w:val="00D70914"/>
    <w:rsid w:val="00DD02FA"/>
    <w:rsid w:val="00E16014"/>
    <w:rsid w:val="00E326D3"/>
    <w:rsid w:val="00E706AE"/>
    <w:rsid w:val="00E726F9"/>
    <w:rsid w:val="00EA0381"/>
    <w:rsid w:val="00EA6E65"/>
    <w:rsid w:val="00EB6FE6"/>
    <w:rsid w:val="00EF5388"/>
    <w:rsid w:val="00F01868"/>
    <w:rsid w:val="00F10B79"/>
    <w:rsid w:val="00F33DDB"/>
    <w:rsid w:val="00F61302"/>
    <w:rsid w:val="00FA4700"/>
    <w:rsid w:val="00FB0B25"/>
    <w:rsid w:val="00FC25A3"/>
    <w:rsid w:val="00FD7364"/>
    <w:rsid w:val="00FF0E8C"/>
    <w:rsid w:val="00FF7611"/>
    <w:rsid w:val="31FFE94E"/>
    <w:rsid w:val="36EE3671"/>
    <w:rsid w:val="584A2DEC"/>
    <w:rsid w:val="63117DA0"/>
    <w:rsid w:val="9FBBF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225</Words>
  <Characters>1287</Characters>
  <Lines>10</Lines>
  <Paragraphs>3</Paragraphs>
  <ScaleCrop>false</ScaleCrop>
  <LinksUpToDate>false</LinksUpToDate>
  <CharactersWithSpaces>1509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2014-12-13T01:57:00Z</dcterms:created>
  <dc:creator>cll</dc:creator>
  <cp:lastModifiedBy>yanzechang</cp:lastModifiedBy>
  <cp:lastPrinted>2018-05-27T08:54:00Z</cp:lastPrinted>
  <dcterms:modified xsi:type="dcterms:W3CDTF">2022-08-26T11:51:58Z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