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3F8" w:rsidRDefault="003F73F8" w:rsidP="003F73F8"/>
    <w:p w:rsidR="003F73F8" w:rsidRDefault="003F73F8" w:rsidP="003F73F8"/>
    <w:p w:rsidR="003F73F8" w:rsidRDefault="003F73F8" w:rsidP="003F73F8"/>
    <w:p w:rsidR="003F73F8" w:rsidRDefault="003F73F8" w:rsidP="003F73F8">
      <w:r>
        <w:t xml:space="preserve">                      </w:t>
      </w:r>
    </w:p>
    <w:p w:rsidR="003F73F8" w:rsidRDefault="003F73F8" w:rsidP="003F73F8">
      <w:r>
        <w:t xml:space="preserve">                 </w:t>
      </w:r>
    </w:p>
    <w:p w:rsidR="003F73F8" w:rsidRPr="003F73F8" w:rsidRDefault="003F73F8" w:rsidP="003F73F8">
      <w:pPr>
        <w:jc w:val="center"/>
        <w:rPr>
          <w:rFonts w:ascii="仿宋" w:eastAsia="仿宋" w:hAnsi="仿宋"/>
          <w:sz w:val="32"/>
          <w:szCs w:val="32"/>
        </w:rPr>
      </w:pPr>
      <w:r w:rsidRPr="003F73F8">
        <w:rPr>
          <w:rFonts w:ascii="仿宋" w:eastAsia="仿宋" w:hAnsi="仿宋" w:hint="eastAsia"/>
          <w:sz w:val="32"/>
          <w:szCs w:val="32"/>
        </w:rPr>
        <w:t>晋工院纪</w:t>
      </w:r>
      <w:r>
        <w:rPr>
          <w:rFonts w:ascii="仿宋" w:eastAsia="仿宋" w:hAnsi="仿宋" w:hint="eastAsia"/>
          <w:sz w:val="32"/>
          <w:szCs w:val="32"/>
        </w:rPr>
        <w:t>〔</w:t>
      </w:r>
      <w:r w:rsidRPr="003F73F8">
        <w:rPr>
          <w:rFonts w:ascii="仿宋" w:eastAsia="仿宋" w:hAnsi="仿宋"/>
          <w:sz w:val="32"/>
          <w:szCs w:val="32"/>
        </w:rPr>
        <w:t>2015</w:t>
      </w:r>
      <w:r>
        <w:rPr>
          <w:rFonts w:ascii="仿宋" w:eastAsia="仿宋" w:hAnsi="仿宋" w:hint="eastAsia"/>
          <w:sz w:val="32"/>
          <w:szCs w:val="32"/>
        </w:rPr>
        <w:t>〕</w:t>
      </w:r>
      <w:r w:rsidRPr="003F73F8">
        <w:rPr>
          <w:rFonts w:ascii="仿宋" w:eastAsia="仿宋" w:hAnsi="仿宋"/>
          <w:sz w:val="32"/>
          <w:szCs w:val="32"/>
        </w:rPr>
        <w:t>1号</w:t>
      </w:r>
    </w:p>
    <w:p w:rsidR="003F73F8" w:rsidRDefault="003F73F8" w:rsidP="003F73F8"/>
    <w:p w:rsidR="003F73F8" w:rsidRDefault="003F73F8" w:rsidP="003F73F8"/>
    <w:p w:rsidR="003F73F8" w:rsidRPr="003F73F8" w:rsidRDefault="003F73F8" w:rsidP="003F73F8">
      <w:pPr>
        <w:jc w:val="center"/>
        <w:rPr>
          <w:rFonts w:ascii="方正小标宋简体" w:eastAsia="方正小标宋简体"/>
          <w:sz w:val="36"/>
          <w:szCs w:val="36"/>
        </w:rPr>
      </w:pPr>
      <w:r w:rsidRPr="003F73F8">
        <w:rPr>
          <w:rFonts w:ascii="方正小标宋简体" w:eastAsia="方正小标宋简体" w:hint="eastAsia"/>
          <w:sz w:val="36"/>
          <w:szCs w:val="36"/>
        </w:rPr>
        <w:t>关于下发《山西工程职业技术学院</w:t>
      </w:r>
    </w:p>
    <w:p w:rsidR="003F73F8" w:rsidRPr="003F73F8" w:rsidRDefault="003F73F8" w:rsidP="003F73F8">
      <w:pPr>
        <w:jc w:val="center"/>
        <w:rPr>
          <w:rFonts w:ascii="方正小标宋简体" w:eastAsia="方正小标宋简体"/>
          <w:sz w:val="36"/>
          <w:szCs w:val="36"/>
        </w:rPr>
      </w:pPr>
      <w:r w:rsidRPr="003F73F8">
        <w:rPr>
          <w:rFonts w:ascii="方正小标宋简体" w:eastAsia="方正小标宋简体" w:hint="eastAsia"/>
          <w:sz w:val="36"/>
          <w:szCs w:val="36"/>
        </w:rPr>
        <w:t>关于坚决制止领导干部大办婚丧喜庆事宜和</w:t>
      </w:r>
    </w:p>
    <w:p w:rsidR="003F73F8" w:rsidRPr="003F73F8" w:rsidRDefault="003F73F8" w:rsidP="003F73F8">
      <w:pPr>
        <w:spacing w:line="580" w:lineRule="exact"/>
        <w:jc w:val="center"/>
        <w:rPr>
          <w:rFonts w:ascii="方正小标宋简体" w:eastAsia="方正小标宋简体"/>
          <w:sz w:val="36"/>
          <w:szCs w:val="36"/>
        </w:rPr>
      </w:pPr>
      <w:r w:rsidRPr="003F73F8">
        <w:rPr>
          <w:rFonts w:ascii="方正小标宋简体" w:eastAsia="方正小标宋简体" w:hint="eastAsia"/>
          <w:sz w:val="36"/>
          <w:szCs w:val="36"/>
        </w:rPr>
        <w:t>借机敛财行为的实施细则(试行)》的通知</w:t>
      </w:r>
    </w:p>
    <w:p w:rsidR="003F73F8" w:rsidRPr="003F73F8" w:rsidRDefault="003F73F8" w:rsidP="003F73F8">
      <w:pPr>
        <w:spacing w:line="580" w:lineRule="exact"/>
        <w:rPr>
          <w:rFonts w:ascii="仿宋" w:eastAsia="仿宋" w:hAnsi="仿宋"/>
          <w:sz w:val="28"/>
          <w:szCs w:val="28"/>
        </w:rPr>
      </w:pPr>
    </w:p>
    <w:p w:rsidR="003F73F8" w:rsidRPr="003F73F8" w:rsidRDefault="003F73F8" w:rsidP="003F73F8">
      <w:pPr>
        <w:spacing w:line="580" w:lineRule="exact"/>
        <w:rPr>
          <w:rFonts w:ascii="仿宋" w:eastAsia="仿宋" w:hAnsi="仿宋"/>
          <w:sz w:val="32"/>
          <w:szCs w:val="32"/>
        </w:rPr>
      </w:pPr>
      <w:r w:rsidRPr="003F73F8">
        <w:rPr>
          <w:rFonts w:ascii="仿宋" w:eastAsia="仿宋" w:hAnsi="仿宋" w:hint="eastAsia"/>
          <w:sz w:val="32"/>
          <w:szCs w:val="32"/>
        </w:rPr>
        <w:t>各党总支、支部，各处（室）：</w:t>
      </w:r>
    </w:p>
    <w:p w:rsidR="003F73F8" w:rsidRPr="003F73F8" w:rsidRDefault="003F73F8" w:rsidP="003F73F8">
      <w:pPr>
        <w:spacing w:line="560" w:lineRule="exact"/>
        <w:rPr>
          <w:rFonts w:ascii="仿宋" w:eastAsia="仿宋" w:hAnsi="仿宋"/>
          <w:sz w:val="32"/>
          <w:szCs w:val="32"/>
        </w:rPr>
      </w:pPr>
      <w:r w:rsidRPr="003F73F8">
        <w:rPr>
          <w:rFonts w:ascii="仿宋" w:eastAsia="仿宋" w:hAnsi="仿宋"/>
          <w:sz w:val="32"/>
          <w:szCs w:val="32"/>
        </w:rPr>
        <w:t xml:space="preserve">    为坚决制止我院领导干部出现大办婚丧喜庆事宜和借机敛财行为，进一步严明纪律，强化对领导干部的管理和监督，结合我院实际，特制定《山西工程职业技术学院关于坚决制止领导干部大办婚丧喜庆事宜和借机敛财行为的实施细则(试行)》（简称《实施细则》）。</w:t>
      </w:r>
    </w:p>
    <w:p w:rsidR="003F73F8" w:rsidRPr="003F73F8" w:rsidRDefault="003F73F8" w:rsidP="00F722E5">
      <w:pPr>
        <w:spacing w:line="560" w:lineRule="exact"/>
        <w:ind w:firstLineChars="200" w:firstLine="640"/>
        <w:rPr>
          <w:rFonts w:ascii="仿宋" w:eastAsia="仿宋" w:hAnsi="仿宋"/>
          <w:sz w:val="32"/>
          <w:szCs w:val="32"/>
        </w:rPr>
      </w:pPr>
      <w:r w:rsidRPr="003F73F8">
        <w:rPr>
          <w:rFonts w:ascii="仿宋" w:eastAsia="仿宋" w:hAnsi="仿宋" w:hint="eastAsia"/>
          <w:sz w:val="32"/>
          <w:szCs w:val="32"/>
        </w:rPr>
        <w:t>各党总支、支部，各处（室）领导干部要高度重视，带头抓好落实，认真负责地抓好本部门领导干部规范节俭办理婚嫁、</w:t>
      </w:r>
    </w:p>
    <w:p w:rsidR="003F73F8" w:rsidRPr="003F73F8" w:rsidRDefault="003F73F8" w:rsidP="003F73F8">
      <w:pPr>
        <w:spacing w:line="560" w:lineRule="exact"/>
        <w:rPr>
          <w:rFonts w:ascii="仿宋" w:eastAsia="仿宋" w:hAnsi="仿宋"/>
          <w:sz w:val="32"/>
          <w:szCs w:val="32"/>
        </w:rPr>
      </w:pPr>
      <w:r w:rsidRPr="003F73F8">
        <w:rPr>
          <w:rFonts w:ascii="仿宋" w:eastAsia="仿宋" w:hAnsi="仿宋" w:hint="eastAsia"/>
          <w:sz w:val="32"/>
          <w:szCs w:val="32"/>
        </w:rPr>
        <w:t>喜庆、丧葬等事宜，事前要进行告诫谈话。科级以上领导干部</w:t>
      </w:r>
      <w:r w:rsidRPr="003F73F8">
        <w:rPr>
          <w:rFonts w:ascii="仿宋" w:eastAsia="仿宋" w:hAnsi="仿宋" w:hint="eastAsia"/>
          <w:sz w:val="32"/>
          <w:szCs w:val="32"/>
        </w:rPr>
        <w:lastRenderedPageBreak/>
        <w:t>要以身作则，率先垂范。对于各部门婚丧喜庆事宜报告的落实情况，院党委将作为年底党风廉政建设考核的一项重要内容。希望各有关部门认真组织学习，做遵守“八项规定”，反对“四风”的模范。</w:t>
      </w:r>
    </w:p>
    <w:p w:rsidR="003F73F8" w:rsidRPr="003F73F8" w:rsidRDefault="003F73F8" w:rsidP="003F73F8">
      <w:pPr>
        <w:spacing w:line="560" w:lineRule="exact"/>
        <w:rPr>
          <w:rFonts w:ascii="仿宋" w:eastAsia="仿宋" w:hAnsi="仿宋"/>
          <w:sz w:val="32"/>
          <w:szCs w:val="32"/>
        </w:rPr>
      </w:pPr>
    </w:p>
    <w:p w:rsidR="003F73F8" w:rsidRDefault="003F73F8" w:rsidP="003F73F8">
      <w:pPr>
        <w:spacing w:line="560" w:lineRule="exact"/>
        <w:ind w:leftChars="266" w:left="1918" w:hangingChars="400" w:hanging="1280"/>
        <w:rPr>
          <w:rFonts w:ascii="仿宋" w:eastAsia="仿宋" w:hAnsi="仿宋"/>
          <w:sz w:val="32"/>
          <w:szCs w:val="32"/>
        </w:rPr>
      </w:pPr>
      <w:r w:rsidRPr="003F73F8">
        <w:rPr>
          <w:rFonts w:ascii="仿宋" w:eastAsia="仿宋" w:hAnsi="仿宋" w:hint="eastAsia"/>
          <w:sz w:val="32"/>
          <w:szCs w:val="32"/>
        </w:rPr>
        <w:t>附件：《山西工程职业技术学院关于坚决制止领导干部大办婚丧喜庆事宜和借机敛财行为的实施细则</w:t>
      </w:r>
      <w:r w:rsidRPr="003F73F8">
        <w:rPr>
          <w:rFonts w:ascii="仿宋" w:eastAsia="仿宋" w:hAnsi="仿宋"/>
          <w:sz w:val="32"/>
          <w:szCs w:val="32"/>
        </w:rPr>
        <w:t>(试行)》</w:t>
      </w:r>
      <w:r w:rsidR="0044299E">
        <w:rPr>
          <w:rFonts w:ascii="仿宋" w:eastAsia="仿宋" w:hAnsi="仿宋" w:hint="eastAsia"/>
          <w:sz w:val="32"/>
          <w:szCs w:val="32"/>
        </w:rPr>
        <w:t xml:space="preserve"> </w:t>
      </w:r>
    </w:p>
    <w:p w:rsidR="0044299E" w:rsidRDefault="0044299E" w:rsidP="003F73F8">
      <w:pPr>
        <w:spacing w:line="560" w:lineRule="exact"/>
        <w:ind w:leftChars="266" w:left="1918" w:hangingChars="400" w:hanging="1280"/>
        <w:rPr>
          <w:rFonts w:ascii="仿宋" w:eastAsia="仿宋" w:hAnsi="仿宋"/>
          <w:sz w:val="32"/>
          <w:szCs w:val="32"/>
        </w:rPr>
      </w:pPr>
    </w:p>
    <w:p w:rsidR="0044299E" w:rsidRDefault="0044299E" w:rsidP="0044299E">
      <w:pPr>
        <w:spacing w:line="560" w:lineRule="exact"/>
        <w:ind w:leftChars="534" w:left="1282" w:rightChars="200" w:right="480" w:firstLineChars="200" w:firstLine="640"/>
        <w:rPr>
          <w:rFonts w:ascii="仿宋" w:eastAsia="仿宋" w:hAnsi="仿宋"/>
          <w:sz w:val="32"/>
          <w:szCs w:val="32"/>
        </w:rPr>
      </w:pPr>
      <w:r>
        <w:rPr>
          <w:rFonts w:ascii="仿宋" w:eastAsia="仿宋" w:hAnsi="仿宋" w:hint="eastAsia"/>
          <w:sz w:val="32"/>
          <w:szCs w:val="32"/>
        </w:rPr>
        <w:t>中共山西工程职业技术学院纪律检查委员会</w:t>
      </w:r>
    </w:p>
    <w:p w:rsidR="003F73F8" w:rsidRPr="003F73F8" w:rsidRDefault="003F73F8" w:rsidP="002B1CD7">
      <w:pPr>
        <w:spacing w:line="560" w:lineRule="exact"/>
        <w:ind w:firstLineChars="1250" w:firstLine="4000"/>
        <w:rPr>
          <w:rFonts w:ascii="仿宋" w:eastAsia="仿宋" w:hAnsi="仿宋"/>
          <w:sz w:val="32"/>
          <w:szCs w:val="32"/>
        </w:rPr>
      </w:pPr>
      <w:r w:rsidRPr="003F73F8">
        <w:rPr>
          <w:rFonts w:ascii="仿宋" w:eastAsia="仿宋" w:hAnsi="仿宋"/>
          <w:sz w:val="32"/>
          <w:szCs w:val="32"/>
        </w:rPr>
        <w:t xml:space="preserve">2015年6月4日                      </w:t>
      </w:r>
    </w:p>
    <w:p w:rsidR="003F73F8" w:rsidRDefault="003F73F8" w:rsidP="003F73F8">
      <w:pPr>
        <w:rPr>
          <w:rFonts w:ascii="仿宋" w:eastAsia="仿宋" w:hAnsi="仿宋"/>
          <w:sz w:val="32"/>
          <w:szCs w:val="32"/>
        </w:rPr>
      </w:pPr>
      <w:r w:rsidRPr="003F73F8">
        <w:rPr>
          <w:rFonts w:ascii="仿宋" w:eastAsia="仿宋" w:hAnsi="仿宋"/>
          <w:sz w:val="32"/>
          <w:szCs w:val="32"/>
        </w:rPr>
        <w:t xml:space="preserve">         </w:t>
      </w:r>
    </w:p>
    <w:p w:rsidR="002F45A1" w:rsidRDefault="002F45A1" w:rsidP="003F73F8">
      <w:pPr>
        <w:rPr>
          <w:rFonts w:ascii="仿宋" w:eastAsia="仿宋" w:hAnsi="仿宋"/>
          <w:sz w:val="32"/>
          <w:szCs w:val="32"/>
        </w:rPr>
      </w:pPr>
    </w:p>
    <w:p w:rsidR="002F45A1" w:rsidRDefault="002F45A1" w:rsidP="003F73F8">
      <w:pPr>
        <w:rPr>
          <w:rFonts w:ascii="仿宋" w:eastAsia="仿宋" w:hAnsi="仿宋"/>
          <w:sz w:val="32"/>
          <w:szCs w:val="32"/>
        </w:rPr>
      </w:pPr>
    </w:p>
    <w:p w:rsidR="002F45A1" w:rsidRDefault="002F45A1" w:rsidP="003F73F8">
      <w:pPr>
        <w:rPr>
          <w:rFonts w:ascii="仿宋" w:eastAsia="仿宋" w:hAnsi="仿宋"/>
          <w:sz w:val="32"/>
          <w:szCs w:val="32"/>
        </w:rPr>
      </w:pPr>
    </w:p>
    <w:p w:rsidR="002B1CD7" w:rsidRDefault="002B1CD7" w:rsidP="003F73F8">
      <w:pPr>
        <w:rPr>
          <w:rFonts w:ascii="仿宋" w:eastAsia="仿宋" w:hAnsi="仿宋"/>
          <w:sz w:val="32"/>
          <w:szCs w:val="32"/>
        </w:rPr>
      </w:pPr>
    </w:p>
    <w:p w:rsidR="002F45A1" w:rsidRDefault="002F45A1" w:rsidP="003F73F8">
      <w:pPr>
        <w:rPr>
          <w:rFonts w:ascii="仿宋" w:eastAsia="仿宋" w:hAnsi="仿宋"/>
          <w:sz w:val="32"/>
          <w:szCs w:val="32"/>
        </w:rPr>
      </w:pPr>
    </w:p>
    <w:p w:rsidR="003F73F8" w:rsidRPr="003F73F8" w:rsidRDefault="003F73F8" w:rsidP="003F73F8">
      <w:pPr>
        <w:rPr>
          <w:rFonts w:ascii="仿宋" w:eastAsia="仿宋" w:hAnsi="仿宋"/>
          <w:sz w:val="32"/>
          <w:szCs w:val="32"/>
        </w:rPr>
      </w:pPr>
      <w:r w:rsidRPr="003F73F8">
        <w:rPr>
          <w:rFonts w:ascii="仿宋" w:eastAsia="仿宋" w:hAnsi="仿宋"/>
          <w:sz w:val="32"/>
          <w:szCs w:val="32"/>
        </w:rPr>
        <w:t xml:space="preserve"> </w:t>
      </w:r>
    </w:p>
    <w:p w:rsidR="002F45A1" w:rsidRDefault="002F45A1" w:rsidP="002F45A1">
      <w:pPr>
        <w:pBdr>
          <w:bottom w:val="single" w:sz="6" w:space="1" w:color="auto"/>
        </w:pBdr>
        <w:spacing w:line="320" w:lineRule="exact"/>
        <w:textAlignment w:val="baseline"/>
        <w:rPr>
          <w:rFonts w:ascii="仿宋_GB2312" w:eastAsia="仿宋_GB2312" w:hAnsi="Times"/>
          <w:bCs/>
          <w:sz w:val="30"/>
          <w:szCs w:val="30"/>
        </w:rPr>
      </w:pPr>
      <w:r>
        <w:rPr>
          <w:rFonts w:ascii="仿宋_GB2312" w:eastAsia="仿宋_GB2312" w:hint="eastAsia"/>
          <w:b/>
          <w:sz w:val="30"/>
          <w:szCs w:val="30"/>
        </w:rPr>
        <w:t>主题词：</w:t>
      </w:r>
      <w:r>
        <w:rPr>
          <w:rFonts w:ascii="仿宋_GB2312" w:eastAsia="仿宋_GB2312" w:hAnsi="仿宋_GB2312" w:cs="仿宋_GB2312" w:hint="eastAsia"/>
          <w:bCs/>
          <w:color w:val="000000"/>
          <w:sz w:val="32"/>
          <w:szCs w:val="32"/>
          <w:shd w:val="clear" w:color="auto" w:fill="FFFFFF"/>
        </w:rPr>
        <w:t xml:space="preserve">  </w:t>
      </w:r>
      <w:r w:rsidRPr="00C10001">
        <w:rPr>
          <w:rFonts w:ascii="仿宋_GB2312" w:eastAsia="仿宋_GB2312" w:hAnsi="仿宋_GB2312" w:cs="仿宋_GB2312" w:hint="eastAsia"/>
          <w:bCs/>
          <w:color w:val="000000"/>
          <w:sz w:val="32"/>
          <w:szCs w:val="32"/>
          <w:shd w:val="clear" w:color="auto" w:fill="FFFFFF"/>
        </w:rPr>
        <w:t xml:space="preserve"> </w:t>
      </w:r>
      <w:r w:rsidRPr="00C10001">
        <w:rPr>
          <w:rFonts w:ascii="仿宋" w:eastAsia="仿宋" w:hAnsi="仿宋" w:cs="仿宋_GB2312" w:hint="eastAsia"/>
          <w:bCs/>
          <w:color w:val="000000"/>
          <w:sz w:val="32"/>
          <w:szCs w:val="32"/>
          <w:shd w:val="clear" w:color="auto" w:fill="FFFFFF"/>
        </w:rPr>
        <w:t>制止    婚丧喜庆  借机敛财  通知</w:t>
      </w:r>
    </w:p>
    <w:p w:rsidR="002F45A1" w:rsidRPr="001E059B" w:rsidRDefault="001E059B" w:rsidP="001E059B">
      <w:pPr>
        <w:spacing w:line="320" w:lineRule="exact"/>
        <w:ind w:firstLineChars="100" w:firstLine="280"/>
        <w:textAlignment w:val="baseline"/>
        <w:rPr>
          <w:rFonts w:ascii="仿宋" w:eastAsia="仿宋" w:hAnsi="仿宋"/>
          <w:sz w:val="28"/>
          <w:szCs w:val="28"/>
        </w:rPr>
      </w:pPr>
      <w:r w:rsidRPr="001E059B">
        <w:rPr>
          <w:rFonts w:ascii="仿宋" w:eastAsia="仿宋" w:hAnsi="仿宋" w:hint="eastAsia"/>
          <w:sz w:val="28"/>
          <w:szCs w:val="28"/>
        </w:rPr>
        <w:t>抄送：省纪委</w:t>
      </w:r>
      <w:r w:rsidR="00917EB2">
        <w:rPr>
          <w:rFonts w:ascii="仿宋" w:eastAsia="仿宋" w:hAnsi="仿宋" w:hint="eastAsia"/>
          <w:sz w:val="28"/>
          <w:szCs w:val="28"/>
        </w:rPr>
        <w:t>、</w:t>
      </w:r>
      <w:r w:rsidR="002F45A1" w:rsidRPr="001E059B">
        <w:rPr>
          <w:rFonts w:ascii="仿宋" w:eastAsia="仿宋" w:hAnsi="仿宋" w:hint="eastAsia"/>
          <w:sz w:val="28"/>
          <w:szCs w:val="28"/>
        </w:rPr>
        <w:t>高校纪工委</w:t>
      </w:r>
      <w:r w:rsidRPr="001E059B">
        <w:rPr>
          <w:rFonts w:ascii="仿宋" w:eastAsia="仿宋" w:hAnsi="仿宋" w:hint="eastAsia"/>
          <w:sz w:val="28"/>
          <w:szCs w:val="28"/>
        </w:rPr>
        <w:t>。</w:t>
      </w:r>
    </w:p>
    <w:p w:rsidR="002F45A1" w:rsidRPr="001E059B" w:rsidRDefault="002F45A1" w:rsidP="001E059B">
      <w:pPr>
        <w:spacing w:line="320" w:lineRule="exact"/>
        <w:ind w:firstLineChars="100" w:firstLine="280"/>
        <w:textAlignment w:val="baseline"/>
        <w:rPr>
          <w:rFonts w:ascii="仿宋" w:eastAsia="仿宋" w:hAnsi="仿宋"/>
          <w:sz w:val="28"/>
          <w:szCs w:val="28"/>
        </w:rPr>
      </w:pPr>
      <w:r w:rsidRPr="001E059B">
        <w:rPr>
          <w:rFonts w:ascii="仿宋" w:eastAsia="仿宋" w:hAnsi="仿宋" w:hint="eastAsia"/>
          <w:bCs/>
          <w:sz w:val="28"/>
          <w:szCs w:val="28"/>
        </w:rPr>
        <w:t xml:space="preserve">送： </w:t>
      </w:r>
      <w:r w:rsidRPr="001E059B">
        <w:rPr>
          <w:rFonts w:ascii="仿宋" w:eastAsia="仿宋" w:hAnsi="仿宋" w:hint="eastAsia"/>
          <w:sz w:val="28"/>
          <w:szCs w:val="28"/>
        </w:rPr>
        <w:t>院领导</w:t>
      </w:r>
    </w:p>
    <w:p w:rsidR="002F45A1" w:rsidRPr="00C10001" w:rsidRDefault="002F45A1" w:rsidP="002F45A1">
      <w:pPr>
        <w:spacing w:line="320" w:lineRule="exact"/>
        <w:textAlignment w:val="baseline"/>
        <w:rPr>
          <w:rFonts w:ascii="仿宋" w:eastAsia="仿宋" w:hAnsi="仿宋"/>
          <w:sz w:val="30"/>
          <w:szCs w:val="30"/>
          <w:u w:val="single"/>
        </w:rPr>
      </w:pPr>
      <w:r>
        <w:rPr>
          <w:rFonts w:ascii="仿宋_GB2312" w:eastAsia="仿宋_GB2312" w:hint="eastAsia"/>
          <w:sz w:val="30"/>
          <w:szCs w:val="30"/>
        </w:rPr>
        <w:t>————————————————————————————</w:t>
      </w:r>
      <w:r w:rsidRPr="00C10001">
        <w:rPr>
          <w:rFonts w:ascii="仿宋" w:eastAsia="仿宋" w:hAnsi="仿宋" w:hint="eastAsia"/>
          <w:sz w:val="30"/>
          <w:szCs w:val="30"/>
          <w:u w:val="single"/>
        </w:rPr>
        <w:t xml:space="preserve">中共山西工程职业技术学院纪律检查委员会  </w:t>
      </w:r>
      <w:r>
        <w:rPr>
          <w:rFonts w:ascii="仿宋" w:eastAsia="仿宋" w:hAnsi="仿宋" w:cs="仿宋_GB2312" w:hint="eastAsia"/>
          <w:sz w:val="30"/>
          <w:szCs w:val="30"/>
          <w:u w:val="single"/>
        </w:rPr>
        <w:t>2015</w:t>
      </w:r>
      <w:r w:rsidRPr="00C10001">
        <w:rPr>
          <w:rFonts w:ascii="仿宋" w:eastAsia="仿宋" w:hAnsi="仿宋" w:cs="仿宋_GB2312" w:hint="eastAsia"/>
          <w:sz w:val="30"/>
          <w:szCs w:val="30"/>
          <w:u w:val="single"/>
        </w:rPr>
        <w:t>年</w:t>
      </w:r>
      <w:r>
        <w:rPr>
          <w:rFonts w:ascii="仿宋" w:eastAsia="仿宋" w:hAnsi="仿宋" w:cs="仿宋_GB2312" w:hint="eastAsia"/>
          <w:sz w:val="30"/>
          <w:szCs w:val="30"/>
          <w:u w:val="single"/>
        </w:rPr>
        <w:t>6</w:t>
      </w:r>
      <w:r w:rsidRPr="00C10001">
        <w:rPr>
          <w:rFonts w:ascii="仿宋" w:eastAsia="仿宋" w:hAnsi="仿宋" w:cs="仿宋_GB2312" w:hint="eastAsia"/>
          <w:sz w:val="30"/>
          <w:szCs w:val="30"/>
          <w:u w:val="single"/>
        </w:rPr>
        <w:t>月</w:t>
      </w:r>
      <w:r>
        <w:rPr>
          <w:rFonts w:ascii="仿宋" w:eastAsia="仿宋" w:hAnsi="仿宋" w:cs="仿宋_GB2312" w:hint="eastAsia"/>
          <w:sz w:val="30"/>
          <w:szCs w:val="30"/>
          <w:u w:val="single"/>
        </w:rPr>
        <w:t>4</w:t>
      </w:r>
      <w:r w:rsidRPr="00C10001">
        <w:rPr>
          <w:rFonts w:ascii="仿宋" w:eastAsia="仿宋" w:hAnsi="仿宋" w:cs="仿宋_GB2312" w:hint="eastAsia"/>
          <w:sz w:val="30"/>
          <w:szCs w:val="30"/>
          <w:u w:val="single"/>
        </w:rPr>
        <w:t>日</w:t>
      </w:r>
      <w:r>
        <w:rPr>
          <w:rFonts w:ascii="仿宋" w:eastAsia="仿宋" w:hAnsi="仿宋" w:cs="仿宋_GB2312" w:hint="eastAsia"/>
          <w:sz w:val="30"/>
          <w:szCs w:val="30"/>
          <w:u w:val="single"/>
        </w:rPr>
        <w:t>印发</w:t>
      </w:r>
    </w:p>
    <w:p w:rsidR="002F45A1" w:rsidRPr="00C10001" w:rsidRDefault="002F45A1" w:rsidP="002F45A1">
      <w:pPr>
        <w:spacing w:line="320" w:lineRule="exact"/>
        <w:textAlignment w:val="baseline"/>
        <w:rPr>
          <w:rFonts w:ascii="仿宋" w:eastAsia="仿宋" w:hAnsi="仿宋"/>
          <w:sz w:val="30"/>
          <w:szCs w:val="30"/>
        </w:rPr>
      </w:pPr>
      <w:r w:rsidRPr="00C10001">
        <w:rPr>
          <w:rFonts w:ascii="仿宋" w:eastAsia="仿宋" w:hAnsi="仿宋" w:hint="eastAsia"/>
          <w:sz w:val="30"/>
          <w:szCs w:val="30"/>
        </w:rPr>
        <w:t xml:space="preserve">                                                共印50份</w:t>
      </w:r>
    </w:p>
    <w:p w:rsidR="002F45A1" w:rsidRPr="00C10001" w:rsidRDefault="002F45A1" w:rsidP="002F45A1">
      <w:pPr>
        <w:spacing w:line="320" w:lineRule="exact"/>
        <w:textAlignment w:val="baseline"/>
        <w:rPr>
          <w:rFonts w:ascii="仿宋" w:eastAsia="仿宋" w:hAnsi="仿宋" w:cs="楷体_GB2312"/>
          <w:b/>
          <w:bCs/>
          <w:sz w:val="32"/>
          <w:szCs w:val="32"/>
        </w:rPr>
        <w:sectPr w:rsidR="002F45A1" w:rsidRPr="00C10001" w:rsidSect="00BC15CC">
          <w:footerReference w:type="even" r:id="rId6"/>
          <w:footerReference w:type="first" r:id="rId7"/>
          <w:pgSz w:w="11906" w:h="16838"/>
          <w:pgMar w:top="2098" w:right="1474" w:bottom="1985" w:left="1588" w:header="851" w:footer="992" w:gutter="0"/>
          <w:pgNumType w:fmt="numberInDash" w:start="1" w:chapStyle="1" w:chapSep="emDash"/>
          <w:cols w:space="720"/>
          <w:titlePg/>
          <w:docGrid w:type="linesAndChars" w:linePitch="312"/>
        </w:sectPr>
      </w:pPr>
    </w:p>
    <w:p w:rsidR="003F73F8" w:rsidRPr="002F45A1" w:rsidRDefault="003F73F8" w:rsidP="003F73F8">
      <w:pPr>
        <w:rPr>
          <w:rFonts w:ascii="黑体" w:eastAsia="黑体" w:hAnsi="黑体"/>
          <w:sz w:val="32"/>
          <w:szCs w:val="32"/>
        </w:rPr>
      </w:pPr>
      <w:r w:rsidRPr="002F45A1">
        <w:rPr>
          <w:rFonts w:ascii="黑体" w:eastAsia="黑体" w:hAnsi="黑体" w:hint="eastAsia"/>
          <w:sz w:val="32"/>
          <w:szCs w:val="32"/>
        </w:rPr>
        <w:lastRenderedPageBreak/>
        <w:t>附件：</w:t>
      </w:r>
    </w:p>
    <w:p w:rsidR="003F73F8" w:rsidRDefault="003F73F8" w:rsidP="003F73F8"/>
    <w:p w:rsidR="003F73F8" w:rsidRPr="00F138FF" w:rsidRDefault="003F73F8" w:rsidP="00F138FF">
      <w:pPr>
        <w:jc w:val="center"/>
        <w:rPr>
          <w:rFonts w:ascii="方正小标宋简体" w:eastAsia="方正小标宋简体"/>
          <w:sz w:val="36"/>
          <w:szCs w:val="36"/>
        </w:rPr>
      </w:pPr>
      <w:r w:rsidRPr="00F138FF">
        <w:rPr>
          <w:rFonts w:ascii="方正小标宋简体" w:eastAsia="方正小标宋简体" w:hint="eastAsia"/>
          <w:sz w:val="36"/>
          <w:szCs w:val="36"/>
        </w:rPr>
        <w:t>山西工程职业技术学院</w:t>
      </w:r>
    </w:p>
    <w:p w:rsidR="003F73F8" w:rsidRPr="00F138FF" w:rsidRDefault="003F73F8" w:rsidP="00F138FF">
      <w:pPr>
        <w:jc w:val="center"/>
        <w:rPr>
          <w:rFonts w:ascii="方正小标宋简体" w:eastAsia="方正小标宋简体"/>
          <w:sz w:val="36"/>
          <w:szCs w:val="36"/>
        </w:rPr>
      </w:pPr>
      <w:r w:rsidRPr="00F138FF">
        <w:rPr>
          <w:rFonts w:ascii="方正小标宋简体" w:eastAsia="方正小标宋简体" w:hint="eastAsia"/>
          <w:sz w:val="36"/>
          <w:szCs w:val="36"/>
        </w:rPr>
        <w:t>关于坚决制止领导干部大办婚丧喜庆事宜和</w:t>
      </w:r>
    </w:p>
    <w:p w:rsidR="003F73F8" w:rsidRPr="00F138FF" w:rsidRDefault="003F73F8" w:rsidP="00F138FF">
      <w:pPr>
        <w:jc w:val="center"/>
        <w:rPr>
          <w:rFonts w:ascii="方正小标宋简体" w:eastAsia="方正小标宋简体"/>
          <w:sz w:val="36"/>
          <w:szCs w:val="36"/>
        </w:rPr>
      </w:pPr>
      <w:r w:rsidRPr="00F138FF">
        <w:rPr>
          <w:rFonts w:ascii="方正小标宋简体" w:eastAsia="方正小标宋简体" w:hint="eastAsia"/>
          <w:sz w:val="36"/>
          <w:szCs w:val="36"/>
        </w:rPr>
        <w:t>借机敛财行为的实施细则(试行)</w:t>
      </w:r>
    </w:p>
    <w:p w:rsidR="003F73F8" w:rsidRDefault="003F73F8" w:rsidP="003F73F8"/>
    <w:p w:rsidR="003F73F8" w:rsidRDefault="003F73F8" w:rsidP="00F138FF">
      <w:pPr>
        <w:spacing w:line="560" w:lineRule="exact"/>
        <w:ind w:firstLineChars="200" w:firstLine="640"/>
        <w:jc w:val="left"/>
        <w:rPr>
          <w:rFonts w:ascii="仿宋" w:eastAsia="仿宋" w:hAnsi="仿宋"/>
          <w:sz w:val="32"/>
          <w:szCs w:val="32"/>
        </w:rPr>
      </w:pPr>
      <w:r w:rsidRPr="00F138FF">
        <w:rPr>
          <w:rFonts w:ascii="仿宋" w:eastAsia="仿宋" w:hAnsi="仿宋" w:hint="eastAsia"/>
          <w:sz w:val="32"/>
          <w:szCs w:val="32"/>
        </w:rPr>
        <w:t>为贯彻落实中央“八项规定”精神，坚决反对“四风”，落实省委关于制止大操大办婚丧喜庆事宜的有关精神，根据省高校工委关于印发《中共山西省高校工委关于落实中共山西省委办公厅、山西省人民政府办公厅印发</w:t>
      </w:r>
      <w:r w:rsidRPr="00F138FF">
        <w:rPr>
          <w:rFonts w:ascii="仿宋" w:eastAsia="仿宋" w:hAnsi="仿宋"/>
          <w:sz w:val="32"/>
          <w:szCs w:val="32"/>
        </w:rPr>
        <w:t>&lt;关于坚决制止领导干部大办婚丧喜庆事宜和借机敛财行为的规定（试行）&gt;的实施办法》的通知要求，制定本实施细则。</w:t>
      </w:r>
    </w:p>
    <w:p w:rsidR="003F73F8" w:rsidRPr="00F138FF" w:rsidRDefault="003F73F8" w:rsidP="00F138FF">
      <w:pPr>
        <w:spacing w:line="560" w:lineRule="exact"/>
        <w:ind w:firstLineChars="200" w:firstLine="640"/>
        <w:jc w:val="left"/>
        <w:rPr>
          <w:rFonts w:ascii="仿宋" w:eastAsia="仿宋" w:hAnsi="仿宋"/>
          <w:sz w:val="32"/>
          <w:szCs w:val="32"/>
        </w:rPr>
      </w:pPr>
      <w:r w:rsidRPr="00F138FF">
        <w:rPr>
          <w:rFonts w:ascii="仿宋" w:eastAsia="仿宋" w:hAnsi="仿宋" w:hint="eastAsia"/>
          <w:sz w:val="32"/>
          <w:szCs w:val="32"/>
        </w:rPr>
        <w:t>第一条</w:t>
      </w:r>
      <w:r w:rsidRPr="00F138FF">
        <w:rPr>
          <w:rFonts w:ascii="仿宋" w:eastAsia="仿宋" w:hAnsi="仿宋"/>
          <w:sz w:val="32"/>
          <w:szCs w:val="32"/>
        </w:rPr>
        <w:t xml:space="preserve"> 制止领导干部大操大办婚丧喜庆事宜，不仅是移风易俗，加强社会主义精神文明建设的需要，更是反腐倡廉，加强党风廉政建设的具体要求。学院各级领导干部必须从党性的高度，从带头创建精神文明的高度提高认识，严格遵守廉洁自律的规定，严格执行上级有关规定。</w:t>
      </w:r>
    </w:p>
    <w:p w:rsidR="003F73F8" w:rsidRPr="00F138FF" w:rsidRDefault="003F73F8" w:rsidP="00F138FF">
      <w:pPr>
        <w:spacing w:line="560" w:lineRule="exact"/>
        <w:ind w:firstLineChars="200" w:firstLine="640"/>
        <w:jc w:val="left"/>
        <w:rPr>
          <w:rFonts w:ascii="仿宋" w:eastAsia="仿宋" w:hAnsi="仿宋"/>
          <w:sz w:val="32"/>
          <w:szCs w:val="32"/>
        </w:rPr>
      </w:pPr>
      <w:r w:rsidRPr="00F138FF">
        <w:rPr>
          <w:rFonts w:ascii="仿宋" w:eastAsia="仿宋" w:hAnsi="仿宋" w:hint="eastAsia"/>
          <w:sz w:val="32"/>
          <w:szCs w:val="32"/>
        </w:rPr>
        <w:t>第二条</w:t>
      </w:r>
      <w:r w:rsidRPr="00F138FF">
        <w:rPr>
          <w:rFonts w:ascii="仿宋" w:eastAsia="仿宋" w:hAnsi="仿宋"/>
          <w:sz w:val="32"/>
          <w:szCs w:val="32"/>
        </w:rPr>
        <w:t xml:space="preserve"> 学院领导干部在办理婚丧喜庆事宜中要摒弃陈规陋习，做到节俭、廉洁、文明，坚决抵制讲排场、比阔气、奢侈浪费、借机敛财等不正之风。</w:t>
      </w:r>
    </w:p>
    <w:p w:rsidR="003F73F8" w:rsidRPr="00F138FF" w:rsidRDefault="003F73F8" w:rsidP="00F138FF">
      <w:pPr>
        <w:spacing w:line="560" w:lineRule="exact"/>
        <w:ind w:firstLineChars="200" w:firstLine="640"/>
        <w:jc w:val="left"/>
        <w:rPr>
          <w:rFonts w:ascii="仿宋" w:eastAsia="仿宋" w:hAnsi="仿宋"/>
          <w:sz w:val="32"/>
          <w:szCs w:val="32"/>
        </w:rPr>
      </w:pPr>
      <w:r w:rsidRPr="00F138FF">
        <w:rPr>
          <w:rFonts w:ascii="仿宋" w:eastAsia="仿宋" w:hAnsi="仿宋" w:hint="eastAsia"/>
          <w:sz w:val="32"/>
          <w:szCs w:val="32"/>
        </w:rPr>
        <w:t>第三条</w:t>
      </w:r>
      <w:r w:rsidRPr="00F138FF">
        <w:rPr>
          <w:rFonts w:ascii="仿宋" w:eastAsia="仿宋" w:hAnsi="仿宋"/>
          <w:sz w:val="32"/>
          <w:szCs w:val="32"/>
        </w:rPr>
        <w:t xml:space="preserve"> 本细则中“婚丧喜庆事宜”，指举办结婚等喜庆事</w:t>
      </w:r>
      <w:r w:rsidRPr="00F138FF">
        <w:rPr>
          <w:rFonts w:ascii="仿宋" w:eastAsia="仿宋" w:hAnsi="仿宋"/>
          <w:sz w:val="32"/>
          <w:szCs w:val="32"/>
        </w:rPr>
        <w:lastRenderedPageBreak/>
        <w:t>宜和丧礼，喜庆事宜包括结婚及本人、父母、配偶、子女过生日，子女上学，乔迁新居等各种召集亲朋好友共同庆祝的事宜。</w:t>
      </w:r>
    </w:p>
    <w:p w:rsidR="003F73F8" w:rsidRPr="00F138FF" w:rsidRDefault="003F73F8" w:rsidP="00F138FF">
      <w:pPr>
        <w:spacing w:line="560" w:lineRule="exact"/>
        <w:ind w:firstLineChars="200" w:firstLine="640"/>
        <w:jc w:val="left"/>
        <w:rPr>
          <w:rFonts w:ascii="仿宋" w:eastAsia="仿宋" w:hAnsi="仿宋"/>
          <w:sz w:val="32"/>
          <w:szCs w:val="32"/>
        </w:rPr>
      </w:pPr>
      <w:r w:rsidRPr="00F138FF">
        <w:rPr>
          <w:rFonts w:ascii="仿宋" w:eastAsia="仿宋" w:hAnsi="仿宋" w:hint="eastAsia"/>
          <w:sz w:val="32"/>
          <w:szCs w:val="32"/>
        </w:rPr>
        <w:t>第四条</w:t>
      </w:r>
      <w:r w:rsidRPr="00F138FF">
        <w:rPr>
          <w:rFonts w:ascii="仿宋" w:eastAsia="仿宋" w:hAnsi="仿宋"/>
          <w:sz w:val="32"/>
          <w:szCs w:val="32"/>
        </w:rPr>
        <w:t xml:space="preserve"> 本细则适用于学院科级以上领导干部（含待遇干</w:t>
      </w:r>
      <w:r w:rsidRPr="00F138FF">
        <w:rPr>
          <w:rFonts w:ascii="仿宋" w:eastAsia="仿宋" w:hAnsi="仿宋" w:hint="eastAsia"/>
          <w:sz w:val="32"/>
          <w:szCs w:val="32"/>
        </w:rPr>
        <w:t>部）。</w:t>
      </w:r>
    </w:p>
    <w:p w:rsidR="003F73F8" w:rsidRPr="00F138FF" w:rsidRDefault="003F73F8" w:rsidP="00F138FF">
      <w:pPr>
        <w:spacing w:line="560" w:lineRule="exact"/>
        <w:ind w:firstLineChars="200" w:firstLine="640"/>
        <w:jc w:val="left"/>
        <w:rPr>
          <w:rFonts w:ascii="仿宋" w:eastAsia="仿宋" w:hAnsi="仿宋"/>
          <w:sz w:val="32"/>
          <w:szCs w:val="32"/>
        </w:rPr>
      </w:pPr>
      <w:r w:rsidRPr="00F138FF">
        <w:rPr>
          <w:rFonts w:ascii="仿宋" w:eastAsia="仿宋" w:hAnsi="仿宋" w:hint="eastAsia"/>
          <w:sz w:val="32"/>
          <w:szCs w:val="32"/>
        </w:rPr>
        <w:t>第五条</w:t>
      </w:r>
      <w:r w:rsidRPr="00F138FF">
        <w:rPr>
          <w:rFonts w:ascii="仿宋" w:eastAsia="仿宋" w:hAnsi="仿宋"/>
          <w:sz w:val="32"/>
          <w:szCs w:val="32"/>
        </w:rPr>
        <w:t xml:space="preserve"> 领导干部办理婚丧喜庆事宜，严格遵守如下规定：</w:t>
      </w:r>
    </w:p>
    <w:p w:rsidR="003F73F8" w:rsidRPr="00F138FF" w:rsidRDefault="003F73F8" w:rsidP="00F138FF">
      <w:pPr>
        <w:spacing w:line="560" w:lineRule="exact"/>
        <w:ind w:firstLineChars="200" w:firstLine="640"/>
        <w:jc w:val="left"/>
        <w:rPr>
          <w:rFonts w:ascii="仿宋" w:eastAsia="仿宋" w:hAnsi="仿宋"/>
          <w:sz w:val="32"/>
          <w:szCs w:val="32"/>
        </w:rPr>
      </w:pPr>
      <w:r w:rsidRPr="00F138FF">
        <w:rPr>
          <w:rFonts w:ascii="仿宋" w:eastAsia="仿宋" w:hAnsi="仿宋"/>
          <w:sz w:val="32"/>
          <w:szCs w:val="32"/>
        </w:rPr>
        <w:t>1．实行报告制度。领导干部办理婚丧喜庆事宜按干部管理权限实行报告制度。报告的内容包括：办理婚丧喜庆事宜的时间、地点、规模（邀请人员及数量）、用车等情况（表格附后）。</w:t>
      </w:r>
    </w:p>
    <w:p w:rsidR="003F73F8" w:rsidRPr="00F138FF" w:rsidRDefault="003F73F8" w:rsidP="00F138FF">
      <w:pPr>
        <w:spacing w:line="560" w:lineRule="exact"/>
        <w:ind w:firstLineChars="200" w:firstLine="640"/>
        <w:jc w:val="left"/>
        <w:rPr>
          <w:rFonts w:ascii="仿宋" w:eastAsia="仿宋" w:hAnsi="仿宋"/>
          <w:sz w:val="32"/>
          <w:szCs w:val="32"/>
        </w:rPr>
      </w:pPr>
      <w:r w:rsidRPr="00F138FF">
        <w:rPr>
          <w:rFonts w:ascii="仿宋" w:eastAsia="仿宋" w:hAnsi="仿宋" w:hint="eastAsia"/>
          <w:sz w:val="32"/>
          <w:szCs w:val="32"/>
        </w:rPr>
        <w:t>学院科级以上中层干部办理婚庆事宜须提前</w:t>
      </w:r>
      <w:r w:rsidRPr="00F138FF">
        <w:rPr>
          <w:rFonts w:ascii="仿宋" w:eastAsia="仿宋" w:hAnsi="仿宋"/>
          <w:sz w:val="32"/>
          <w:szCs w:val="32"/>
        </w:rPr>
        <w:t>7天向院纪委报告，办理丧葬事宜须在办完后的7日内向院纪委报告。</w:t>
      </w:r>
    </w:p>
    <w:p w:rsidR="003F73F8" w:rsidRPr="00F138FF" w:rsidRDefault="003F73F8" w:rsidP="00F138FF">
      <w:pPr>
        <w:spacing w:line="560" w:lineRule="exact"/>
        <w:ind w:firstLineChars="200" w:firstLine="640"/>
        <w:jc w:val="left"/>
        <w:rPr>
          <w:rFonts w:ascii="仿宋" w:eastAsia="仿宋" w:hAnsi="仿宋"/>
          <w:sz w:val="32"/>
          <w:szCs w:val="32"/>
        </w:rPr>
      </w:pPr>
      <w:r w:rsidRPr="00F138FF">
        <w:rPr>
          <w:rFonts w:ascii="仿宋" w:eastAsia="仿宋" w:hAnsi="仿宋" w:hint="eastAsia"/>
          <w:sz w:val="32"/>
          <w:szCs w:val="32"/>
        </w:rPr>
        <w:t>院级领导办理婚庆事宜须提前</w:t>
      </w:r>
      <w:r w:rsidRPr="00F138FF">
        <w:rPr>
          <w:rFonts w:ascii="仿宋" w:eastAsia="仿宋" w:hAnsi="仿宋"/>
          <w:sz w:val="32"/>
          <w:szCs w:val="32"/>
        </w:rPr>
        <w:t>7天向高校纪工委报告，办理丧葬事宜须在办完后的7日内向高校纪工委报告。</w:t>
      </w:r>
    </w:p>
    <w:p w:rsidR="003F73F8" w:rsidRPr="00F138FF" w:rsidRDefault="003F73F8" w:rsidP="00F138FF">
      <w:pPr>
        <w:spacing w:line="560" w:lineRule="exact"/>
        <w:ind w:firstLineChars="200" w:firstLine="640"/>
        <w:jc w:val="left"/>
        <w:rPr>
          <w:rFonts w:ascii="仿宋" w:eastAsia="仿宋" w:hAnsi="仿宋"/>
          <w:sz w:val="32"/>
          <w:szCs w:val="32"/>
        </w:rPr>
      </w:pPr>
      <w:r w:rsidRPr="00F138FF">
        <w:rPr>
          <w:rFonts w:ascii="仿宋" w:eastAsia="仿宋" w:hAnsi="仿宋"/>
          <w:sz w:val="32"/>
          <w:szCs w:val="32"/>
        </w:rPr>
        <w:t>2.婚丧喜庆事宜宴请人数均不得超过150人。</w:t>
      </w:r>
    </w:p>
    <w:p w:rsidR="003F73F8" w:rsidRPr="00F138FF" w:rsidRDefault="003F73F8" w:rsidP="00F138FF">
      <w:pPr>
        <w:spacing w:line="560" w:lineRule="exact"/>
        <w:ind w:firstLineChars="200" w:firstLine="640"/>
        <w:jc w:val="left"/>
        <w:rPr>
          <w:rFonts w:ascii="仿宋" w:eastAsia="仿宋" w:hAnsi="仿宋"/>
          <w:sz w:val="32"/>
          <w:szCs w:val="32"/>
        </w:rPr>
      </w:pPr>
      <w:r w:rsidRPr="00F138FF">
        <w:rPr>
          <w:rFonts w:ascii="仿宋" w:eastAsia="仿宋" w:hAnsi="仿宋"/>
          <w:sz w:val="32"/>
          <w:szCs w:val="32"/>
        </w:rPr>
        <w:t>3．操办婚丧喜庆事宜，严禁邀请与本人有直接领导关系的下属单位的人员参加；严禁邀请与行使职权有关，或可能影响公正执行公务的管理相对人（工作职责涉及的管理对象）参加；严禁向职权范围内的单位、个人以及服务对象打招呼、发请柬（信息），更不得收受其礼金和礼品。</w:t>
      </w:r>
    </w:p>
    <w:p w:rsidR="003F73F8" w:rsidRPr="00F138FF" w:rsidRDefault="003F73F8" w:rsidP="00F138FF">
      <w:pPr>
        <w:spacing w:line="560" w:lineRule="exact"/>
        <w:ind w:firstLineChars="200" w:firstLine="640"/>
        <w:jc w:val="left"/>
        <w:rPr>
          <w:rFonts w:ascii="仿宋" w:eastAsia="仿宋" w:hAnsi="仿宋"/>
          <w:sz w:val="32"/>
          <w:szCs w:val="32"/>
        </w:rPr>
      </w:pPr>
      <w:r w:rsidRPr="00F138FF">
        <w:rPr>
          <w:rFonts w:ascii="仿宋" w:eastAsia="仿宋" w:hAnsi="仿宋"/>
          <w:sz w:val="32"/>
          <w:szCs w:val="32"/>
        </w:rPr>
        <w:t>4．严禁通过分批、分时段化整为零，多次、多处设宴请客，变相大操大办。</w:t>
      </w:r>
    </w:p>
    <w:p w:rsidR="003F73F8" w:rsidRPr="00F138FF" w:rsidRDefault="003F73F8" w:rsidP="00F138FF">
      <w:pPr>
        <w:spacing w:line="560" w:lineRule="exact"/>
        <w:ind w:firstLineChars="200" w:firstLine="640"/>
        <w:jc w:val="left"/>
        <w:rPr>
          <w:rFonts w:ascii="仿宋" w:eastAsia="仿宋" w:hAnsi="仿宋"/>
          <w:sz w:val="32"/>
          <w:szCs w:val="32"/>
        </w:rPr>
      </w:pPr>
      <w:r w:rsidRPr="00F138FF">
        <w:rPr>
          <w:rFonts w:ascii="仿宋" w:eastAsia="仿宋" w:hAnsi="仿宋"/>
          <w:sz w:val="32"/>
          <w:szCs w:val="32"/>
        </w:rPr>
        <w:t>5．不准违反规定使用公车。</w:t>
      </w:r>
    </w:p>
    <w:p w:rsidR="003F73F8" w:rsidRPr="00F138FF" w:rsidRDefault="003F73F8" w:rsidP="00F138FF">
      <w:pPr>
        <w:spacing w:line="560" w:lineRule="exact"/>
        <w:ind w:firstLineChars="200" w:firstLine="640"/>
        <w:jc w:val="left"/>
        <w:rPr>
          <w:rFonts w:ascii="仿宋" w:eastAsia="仿宋" w:hAnsi="仿宋"/>
          <w:sz w:val="32"/>
          <w:szCs w:val="32"/>
        </w:rPr>
      </w:pPr>
      <w:r w:rsidRPr="00F138FF">
        <w:rPr>
          <w:rFonts w:ascii="仿宋" w:eastAsia="仿宋" w:hAnsi="仿宋" w:hint="eastAsia"/>
          <w:sz w:val="32"/>
          <w:szCs w:val="32"/>
        </w:rPr>
        <w:t>第六条</w:t>
      </w:r>
      <w:r w:rsidRPr="00F138FF">
        <w:rPr>
          <w:rFonts w:ascii="仿宋" w:eastAsia="仿宋" w:hAnsi="仿宋"/>
          <w:sz w:val="32"/>
          <w:szCs w:val="32"/>
        </w:rPr>
        <w:t xml:space="preserve"> 领导干部办理婚丧喜庆事宜纳入年度考核述职述廉内容。</w:t>
      </w:r>
    </w:p>
    <w:p w:rsidR="003F73F8" w:rsidRPr="00F138FF" w:rsidRDefault="003F73F8" w:rsidP="00F138FF">
      <w:pPr>
        <w:spacing w:line="560" w:lineRule="exact"/>
        <w:ind w:firstLineChars="200" w:firstLine="640"/>
        <w:jc w:val="left"/>
        <w:rPr>
          <w:rFonts w:ascii="仿宋" w:eastAsia="仿宋" w:hAnsi="仿宋"/>
          <w:sz w:val="32"/>
          <w:szCs w:val="32"/>
        </w:rPr>
      </w:pPr>
      <w:r w:rsidRPr="00F138FF">
        <w:rPr>
          <w:rFonts w:ascii="仿宋" w:eastAsia="仿宋" w:hAnsi="仿宋" w:hint="eastAsia"/>
          <w:sz w:val="32"/>
          <w:szCs w:val="32"/>
        </w:rPr>
        <w:lastRenderedPageBreak/>
        <w:t>第七条</w:t>
      </w:r>
      <w:r w:rsidRPr="00F138FF">
        <w:rPr>
          <w:rFonts w:ascii="仿宋" w:eastAsia="仿宋" w:hAnsi="仿宋"/>
          <w:sz w:val="32"/>
          <w:szCs w:val="32"/>
        </w:rPr>
        <w:t xml:space="preserve"> 学院其他党员干部操办婚丧喜庆等事宜的，参照本细则执行，由所在部门监督落实。</w:t>
      </w:r>
    </w:p>
    <w:p w:rsidR="003F73F8" w:rsidRPr="00F138FF" w:rsidRDefault="003F73F8" w:rsidP="00F138FF">
      <w:pPr>
        <w:spacing w:line="560" w:lineRule="exact"/>
        <w:ind w:firstLineChars="200" w:firstLine="640"/>
        <w:jc w:val="left"/>
        <w:rPr>
          <w:rFonts w:ascii="仿宋" w:eastAsia="仿宋" w:hAnsi="仿宋"/>
          <w:sz w:val="32"/>
          <w:szCs w:val="32"/>
        </w:rPr>
      </w:pPr>
      <w:r w:rsidRPr="00F138FF">
        <w:rPr>
          <w:rFonts w:ascii="仿宋" w:eastAsia="仿宋" w:hAnsi="仿宋" w:hint="eastAsia"/>
          <w:sz w:val="32"/>
          <w:szCs w:val="32"/>
        </w:rPr>
        <w:t>第八条</w:t>
      </w:r>
      <w:r w:rsidRPr="00F138FF">
        <w:rPr>
          <w:rFonts w:ascii="仿宋" w:eastAsia="仿宋" w:hAnsi="仿宋"/>
          <w:sz w:val="32"/>
          <w:szCs w:val="32"/>
        </w:rPr>
        <w:t xml:space="preserve"> 各总支、支部，各部门负责人要认真履行党风廉政建设第一责任人的职责，切实加强对本部门党员干部的教育、管理和监督。对操办婚丧喜庆事宜的党员干部，要及时提醒，对存在苗头性、倾向性问题的要及时进行劝阻，对违规操办的要坚决制止。</w:t>
      </w:r>
    </w:p>
    <w:p w:rsidR="003F73F8" w:rsidRPr="00F138FF" w:rsidRDefault="003F73F8" w:rsidP="00F138FF">
      <w:pPr>
        <w:spacing w:line="560" w:lineRule="exact"/>
        <w:ind w:firstLineChars="200" w:firstLine="640"/>
        <w:jc w:val="left"/>
        <w:rPr>
          <w:rFonts w:ascii="仿宋" w:eastAsia="仿宋" w:hAnsi="仿宋"/>
          <w:sz w:val="32"/>
          <w:szCs w:val="32"/>
        </w:rPr>
      </w:pPr>
      <w:r w:rsidRPr="00F138FF">
        <w:rPr>
          <w:rFonts w:ascii="仿宋" w:eastAsia="仿宋" w:hAnsi="仿宋" w:hint="eastAsia"/>
          <w:sz w:val="32"/>
          <w:szCs w:val="32"/>
        </w:rPr>
        <w:t>第九条</w:t>
      </w:r>
      <w:r w:rsidRPr="00F138FF">
        <w:rPr>
          <w:rFonts w:ascii="仿宋" w:eastAsia="仿宋" w:hAnsi="仿宋"/>
          <w:sz w:val="32"/>
          <w:szCs w:val="32"/>
        </w:rPr>
        <w:t xml:space="preserve"> 学院纪检部门对领导干部办理婚丧喜庆事宜进行监督，支持和鼓励广大干部、群众对领导干部大操大办婚丧喜庆事宜和借机敛财的行为进行监督和举报。</w:t>
      </w:r>
    </w:p>
    <w:p w:rsidR="003F73F8" w:rsidRPr="00F138FF" w:rsidRDefault="003F73F8" w:rsidP="00F138FF">
      <w:pPr>
        <w:spacing w:line="560" w:lineRule="exact"/>
        <w:ind w:firstLineChars="200" w:firstLine="640"/>
        <w:jc w:val="left"/>
        <w:rPr>
          <w:rFonts w:ascii="仿宋" w:eastAsia="仿宋" w:hAnsi="仿宋"/>
          <w:sz w:val="32"/>
          <w:szCs w:val="32"/>
        </w:rPr>
      </w:pPr>
      <w:r w:rsidRPr="00F138FF">
        <w:rPr>
          <w:rFonts w:ascii="仿宋" w:eastAsia="仿宋" w:hAnsi="仿宋" w:hint="eastAsia"/>
          <w:sz w:val="32"/>
          <w:szCs w:val="32"/>
        </w:rPr>
        <w:t>第十条</w:t>
      </w:r>
      <w:r w:rsidRPr="00F138FF">
        <w:rPr>
          <w:rFonts w:ascii="仿宋" w:eastAsia="仿宋" w:hAnsi="仿宋"/>
          <w:sz w:val="32"/>
          <w:szCs w:val="32"/>
        </w:rPr>
        <w:t xml:space="preserve"> 本细则从行文之日起执行。</w:t>
      </w:r>
    </w:p>
    <w:p w:rsidR="003F73F8" w:rsidRDefault="003F73F8" w:rsidP="003F73F8"/>
    <w:p w:rsidR="003F73F8" w:rsidRDefault="003F73F8" w:rsidP="003F73F8"/>
    <w:p w:rsidR="003F73F8" w:rsidRDefault="003F73F8" w:rsidP="003F73F8"/>
    <w:p w:rsidR="003F73F8" w:rsidRDefault="003F73F8" w:rsidP="003F73F8"/>
    <w:p w:rsidR="003F73F8" w:rsidRDefault="003F73F8" w:rsidP="003F73F8"/>
    <w:p w:rsidR="003F73F8" w:rsidRDefault="003F73F8" w:rsidP="003F73F8"/>
    <w:p w:rsidR="003F73F8" w:rsidRDefault="003F73F8" w:rsidP="003F73F8"/>
    <w:p w:rsidR="003F73F8" w:rsidRDefault="003F73F8" w:rsidP="003F73F8"/>
    <w:p w:rsidR="003F73F8" w:rsidRDefault="003F73F8" w:rsidP="003F73F8"/>
    <w:p w:rsidR="003F73F8" w:rsidRDefault="003F73F8" w:rsidP="003F73F8"/>
    <w:sectPr w:rsidR="003F73F8" w:rsidSect="00C653B5">
      <w:footerReference w:type="even" r:id="rId8"/>
      <w:footerReference w:type="default" r:id="rId9"/>
      <w:pgSz w:w="11906" w:h="16838" w:code="9"/>
      <w:pgMar w:top="2098" w:right="1474" w:bottom="1985" w:left="1588" w:header="851" w:footer="1389" w:gutter="0"/>
      <w:pgNumType w:fmt="numberInDash" w:chapSep="emDash"/>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293B" w:rsidRDefault="0080293B" w:rsidP="003F73F8">
      <w:pPr>
        <w:spacing w:line="240" w:lineRule="auto"/>
      </w:pPr>
      <w:r>
        <w:separator/>
      </w:r>
    </w:p>
  </w:endnote>
  <w:endnote w:type="continuationSeparator" w:id="1">
    <w:p w:rsidR="0080293B" w:rsidRDefault="0080293B" w:rsidP="003F73F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宋体"/>
    <w:panose1 w:val="00000000000000000000"/>
    <w:charset w:val="86"/>
    <w:family w:val="roman"/>
    <w:notTrueType/>
    <w:pitch w:val="default"/>
    <w:sig w:usb0="00000001" w:usb1="080E0000" w:usb2="00000010" w:usb3="00000000" w:csb0="00040000" w:csb1="00000000"/>
  </w:font>
  <w:font w:name="Times">
    <w:panose1 w:val="02020603050405020304"/>
    <w:charset w:val="00"/>
    <w:family w:val="roman"/>
    <w:pitch w:val="variable"/>
    <w:sig w:usb0="E0002AFF" w:usb1="C0007843" w:usb2="00000009" w:usb3="00000000" w:csb0="000001FF" w:csb1="00000000"/>
  </w:font>
  <w:font w:name="楷体_GB2312">
    <w:altName w:val="Arial Unicode MS"/>
    <w:charset w:val="86"/>
    <w:family w:val="auto"/>
    <w:pitch w:val="default"/>
    <w:sig w:usb0="00000000"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40167"/>
      <w:docPartObj>
        <w:docPartGallery w:val="Page Numbers (Bottom of Page)"/>
        <w:docPartUnique/>
      </w:docPartObj>
    </w:sdtPr>
    <w:sdtContent>
      <w:p w:rsidR="001E059B" w:rsidRDefault="00F97DB1" w:rsidP="001E059B">
        <w:pPr>
          <w:pStyle w:val="a4"/>
          <w:ind w:leftChars="100" w:left="240"/>
        </w:pPr>
        <w:r w:rsidRPr="001E059B">
          <w:rPr>
            <w:rFonts w:asciiTheme="minorEastAsia" w:eastAsiaTheme="minorEastAsia" w:hAnsiTheme="minorEastAsia"/>
            <w:sz w:val="28"/>
            <w:szCs w:val="28"/>
          </w:rPr>
          <w:fldChar w:fldCharType="begin"/>
        </w:r>
        <w:r w:rsidR="001E059B" w:rsidRPr="001E059B">
          <w:rPr>
            <w:rFonts w:asciiTheme="minorEastAsia" w:eastAsiaTheme="minorEastAsia" w:hAnsiTheme="minorEastAsia"/>
            <w:sz w:val="28"/>
            <w:szCs w:val="28"/>
          </w:rPr>
          <w:instrText xml:space="preserve"> PAGE   \* MERGEFORMAT </w:instrText>
        </w:r>
        <w:r w:rsidRPr="001E059B">
          <w:rPr>
            <w:rFonts w:asciiTheme="minorEastAsia" w:eastAsiaTheme="minorEastAsia" w:hAnsiTheme="minorEastAsia"/>
            <w:sz w:val="28"/>
            <w:szCs w:val="28"/>
          </w:rPr>
          <w:fldChar w:fldCharType="separate"/>
        </w:r>
        <w:r w:rsidR="00F722E5" w:rsidRPr="00F722E5">
          <w:rPr>
            <w:rFonts w:asciiTheme="minorEastAsia" w:eastAsiaTheme="minorEastAsia" w:hAnsiTheme="minorEastAsia"/>
            <w:noProof/>
            <w:sz w:val="28"/>
            <w:szCs w:val="28"/>
            <w:lang w:val="zh-CN"/>
          </w:rPr>
          <w:t>-</w:t>
        </w:r>
        <w:r w:rsidR="00F722E5">
          <w:rPr>
            <w:rFonts w:asciiTheme="minorEastAsia" w:eastAsiaTheme="minorEastAsia" w:hAnsiTheme="minorEastAsia"/>
            <w:noProof/>
            <w:sz w:val="28"/>
            <w:szCs w:val="28"/>
          </w:rPr>
          <w:t xml:space="preserve"> 2 -</w:t>
        </w:r>
        <w:r w:rsidRPr="001E059B">
          <w:rPr>
            <w:rFonts w:asciiTheme="minorEastAsia" w:eastAsiaTheme="minorEastAsia" w:hAnsiTheme="minorEastAsia"/>
            <w:sz w:val="28"/>
            <w:szCs w:val="28"/>
          </w:rPr>
          <w:fldChar w:fldCharType="end"/>
        </w:r>
      </w:p>
    </w:sdtContent>
  </w:sdt>
  <w:p w:rsidR="002F45A1" w:rsidRDefault="002F45A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5A1" w:rsidRPr="001146DB" w:rsidRDefault="002F45A1" w:rsidP="001E059B">
    <w:pPr>
      <w:pStyle w:val="a4"/>
      <w:wordWrap w:val="0"/>
      <w:ind w:rightChars="100" w:right="240"/>
      <w:jc w:val="right"/>
      <w:rPr>
        <w:rFonts w:ascii="宋体" w:hAnsi="宋体"/>
        <w:sz w:val="28"/>
        <w:szCs w:val="28"/>
      </w:rPr>
    </w:pPr>
    <w:r>
      <w:rPr>
        <w:rFonts w:hint="eastAsia"/>
        <w:sz w:val="28"/>
        <w:szCs w:val="28"/>
      </w:rPr>
      <w:t xml:space="preserve"> </w:t>
    </w:r>
    <w:r w:rsidR="00F97DB1" w:rsidRPr="001146DB">
      <w:rPr>
        <w:rFonts w:ascii="宋体" w:hAnsi="宋体"/>
        <w:sz w:val="28"/>
        <w:szCs w:val="28"/>
      </w:rPr>
      <w:fldChar w:fldCharType="begin"/>
    </w:r>
    <w:r w:rsidRPr="001146DB">
      <w:rPr>
        <w:rFonts w:ascii="宋体" w:hAnsi="宋体"/>
        <w:sz w:val="28"/>
        <w:szCs w:val="28"/>
      </w:rPr>
      <w:instrText xml:space="preserve"> PAGE   \* MERGEFORMAT </w:instrText>
    </w:r>
    <w:r w:rsidR="00F97DB1" w:rsidRPr="001146DB">
      <w:rPr>
        <w:rFonts w:ascii="宋体" w:hAnsi="宋体"/>
        <w:sz w:val="28"/>
        <w:szCs w:val="28"/>
      </w:rPr>
      <w:fldChar w:fldCharType="separate"/>
    </w:r>
    <w:r w:rsidR="004B6013">
      <w:rPr>
        <w:rFonts w:ascii="宋体" w:hAnsi="宋体"/>
        <w:noProof/>
        <w:sz w:val="28"/>
        <w:szCs w:val="28"/>
      </w:rPr>
      <w:t>- 1 -</w:t>
    </w:r>
    <w:r w:rsidR="00F97DB1" w:rsidRPr="001146DB">
      <w:rPr>
        <w:rFonts w:ascii="宋体" w:hAnsi="宋体"/>
        <w:sz w:val="28"/>
        <w:szCs w:val="28"/>
      </w:rPr>
      <w:fldChar w:fldCharType="end"/>
    </w:r>
  </w:p>
  <w:p w:rsidR="002F45A1" w:rsidRPr="00E0161E" w:rsidRDefault="002F45A1" w:rsidP="00E0161E">
    <w:pPr>
      <w:pStyle w:val="a4"/>
      <w:jc w:val="right"/>
      <w:rPr>
        <w:rFonts w:ascii="宋体" w:hAnsi="宋体"/>
        <w:sz w:val="28"/>
        <w:szCs w:val="2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3B5" w:rsidRDefault="00F97DB1" w:rsidP="00F138FF">
    <w:pPr>
      <w:pStyle w:val="a4"/>
      <w:ind w:leftChars="100" w:left="240"/>
    </w:pPr>
    <w:r w:rsidRPr="00C653B5">
      <w:rPr>
        <w:rFonts w:asciiTheme="minorEastAsia" w:eastAsiaTheme="minorEastAsia" w:hAnsiTheme="minorEastAsia"/>
        <w:sz w:val="28"/>
        <w:szCs w:val="28"/>
      </w:rPr>
      <w:fldChar w:fldCharType="begin"/>
    </w:r>
    <w:r w:rsidR="00C653B5" w:rsidRPr="00C653B5">
      <w:rPr>
        <w:rFonts w:asciiTheme="minorEastAsia" w:eastAsiaTheme="minorEastAsia" w:hAnsiTheme="minorEastAsia"/>
        <w:sz w:val="28"/>
        <w:szCs w:val="28"/>
      </w:rPr>
      <w:instrText xml:space="preserve"> PAGE   \* MERGEFORMAT </w:instrText>
    </w:r>
    <w:r w:rsidRPr="00C653B5">
      <w:rPr>
        <w:rFonts w:asciiTheme="minorEastAsia" w:eastAsiaTheme="minorEastAsia" w:hAnsiTheme="minorEastAsia"/>
        <w:sz w:val="28"/>
        <w:szCs w:val="28"/>
      </w:rPr>
      <w:fldChar w:fldCharType="separate"/>
    </w:r>
    <w:r w:rsidR="00F722E5" w:rsidRPr="00F722E5">
      <w:rPr>
        <w:rFonts w:asciiTheme="minorEastAsia" w:eastAsiaTheme="minorEastAsia" w:hAnsiTheme="minorEastAsia"/>
        <w:noProof/>
        <w:sz w:val="28"/>
        <w:szCs w:val="28"/>
        <w:lang w:val="zh-CN"/>
      </w:rPr>
      <w:t>-</w:t>
    </w:r>
    <w:r w:rsidR="00F722E5">
      <w:rPr>
        <w:rFonts w:asciiTheme="minorEastAsia" w:eastAsiaTheme="minorEastAsia" w:hAnsiTheme="minorEastAsia"/>
        <w:noProof/>
        <w:sz w:val="28"/>
        <w:szCs w:val="28"/>
      </w:rPr>
      <w:t xml:space="preserve"> 4 -</w:t>
    </w:r>
    <w:r w:rsidRPr="00C653B5">
      <w:rPr>
        <w:rFonts w:asciiTheme="minorEastAsia" w:eastAsiaTheme="minorEastAsia" w:hAnsiTheme="minorEastAsia"/>
        <w:sz w:val="28"/>
        <w:szCs w:val="28"/>
      </w:rPr>
      <w:fldChar w:fldCharType="end"/>
    </w:r>
  </w:p>
  <w:p w:rsidR="00651262" w:rsidRDefault="00651262">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3B5" w:rsidRDefault="00F97DB1" w:rsidP="00C653B5">
    <w:pPr>
      <w:pStyle w:val="a4"/>
      <w:ind w:rightChars="100" w:right="240"/>
      <w:jc w:val="right"/>
    </w:pPr>
    <w:r w:rsidRPr="00C653B5">
      <w:rPr>
        <w:rFonts w:asciiTheme="minorEastAsia" w:eastAsiaTheme="minorEastAsia" w:hAnsiTheme="minorEastAsia"/>
        <w:sz w:val="28"/>
        <w:szCs w:val="28"/>
      </w:rPr>
      <w:fldChar w:fldCharType="begin"/>
    </w:r>
    <w:r w:rsidR="00C653B5" w:rsidRPr="00C653B5">
      <w:rPr>
        <w:rFonts w:asciiTheme="minorEastAsia" w:eastAsiaTheme="minorEastAsia" w:hAnsiTheme="minorEastAsia"/>
        <w:sz w:val="28"/>
        <w:szCs w:val="28"/>
      </w:rPr>
      <w:instrText xml:space="preserve"> PAGE   \* MERGEFORMAT </w:instrText>
    </w:r>
    <w:r w:rsidRPr="00C653B5">
      <w:rPr>
        <w:rFonts w:asciiTheme="minorEastAsia" w:eastAsiaTheme="minorEastAsia" w:hAnsiTheme="minorEastAsia"/>
        <w:sz w:val="28"/>
        <w:szCs w:val="28"/>
      </w:rPr>
      <w:fldChar w:fldCharType="separate"/>
    </w:r>
    <w:r w:rsidR="00F722E5" w:rsidRPr="00F722E5">
      <w:rPr>
        <w:rFonts w:asciiTheme="minorEastAsia" w:eastAsiaTheme="minorEastAsia" w:hAnsiTheme="minorEastAsia"/>
        <w:noProof/>
        <w:sz w:val="28"/>
        <w:szCs w:val="28"/>
        <w:lang w:val="zh-CN"/>
      </w:rPr>
      <w:t>-</w:t>
    </w:r>
    <w:r w:rsidR="00F722E5">
      <w:rPr>
        <w:rFonts w:asciiTheme="minorEastAsia" w:eastAsiaTheme="minorEastAsia" w:hAnsiTheme="minorEastAsia"/>
        <w:noProof/>
        <w:sz w:val="28"/>
        <w:szCs w:val="28"/>
      </w:rPr>
      <w:t xml:space="preserve"> 3 -</w:t>
    </w:r>
    <w:r w:rsidRPr="00C653B5">
      <w:rPr>
        <w:rFonts w:asciiTheme="minorEastAsia" w:eastAsiaTheme="minorEastAsia" w:hAnsiTheme="minorEastAsia"/>
        <w:sz w:val="28"/>
        <w:szCs w:val="28"/>
      </w:rPr>
      <w:fldChar w:fldCharType="end"/>
    </w:r>
  </w:p>
  <w:p w:rsidR="003F73F8" w:rsidRDefault="003F73F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293B" w:rsidRDefault="0080293B" w:rsidP="003F73F8">
      <w:pPr>
        <w:spacing w:line="240" w:lineRule="auto"/>
      </w:pPr>
      <w:r>
        <w:separator/>
      </w:r>
    </w:p>
  </w:footnote>
  <w:footnote w:type="continuationSeparator" w:id="1">
    <w:p w:rsidR="0080293B" w:rsidRDefault="0080293B" w:rsidP="003F73F8">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F73F8"/>
    <w:rsid w:val="001E059B"/>
    <w:rsid w:val="002B1CD7"/>
    <w:rsid w:val="002F45A1"/>
    <w:rsid w:val="003F3A0C"/>
    <w:rsid w:val="003F73F8"/>
    <w:rsid w:val="00420E47"/>
    <w:rsid w:val="0044299E"/>
    <w:rsid w:val="004B6013"/>
    <w:rsid w:val="00651262"/>
    <w:rsid w:val="0080293B"/>
    <w:rsid w:val="00917EB2"/>
    <w:rsid w:val="009268F4"/>
    <w:rsid w:val="00986279"/>
    <w:rsid w:val="00B418DF"/>
    <w:rsid w:val="00B4531C"/>
    <w:rsid w:val="00BD3996"/>
    <w:rsid w:val="00C37723"/>
    <w:rsid w:val="00C653B5"/>
    <w:rsid w:val="00EE285C"/>
    <w:rsid w:val="00F138FF"/>
    <w:rsid w:val="00F722E5"/>
    <w:rsid w:val="00F97D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微软雅黑" w:eastAsia="微软雅黑" w:hAnsi="微软雅黑" w:cs="Arial"/>
        <w:color w:val="333333"/>
        <w:sz w:val="24"/>
        <w:szCs w:val="24"/>
        <w:lang w:val="en-US" w:eastAsia="zh-CN" w:bidi="ar-SA"/>
      </w:rPr>
    </w:rPrDefault>
    <w:pPrDefault>
      <w:pPr>
        <w:spacing w:line="240" w:lineRule="atLeast"/>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8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F73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F73F8"/>
    <w:rPr>
      <w:sz w:val="18"/>
      <w:szCs w:val="18"/>
    </w:rPr>
  </w:style>
  <w:style w:type="paragraph" w:styleId="a4">
    <w:name w:val="footer"/>
    <w:basedOn w:val="a"/>
    <w:link w:val="Char0"/>
    <w:uiPriority w:val="99"/>
    <w:unhideWhenUsed/>
    <w:rsid w:val="003F73F8"/>
    <w:pPr>
      <w:tabs>
        <w:tab w:val="center" w:pos="4153"/>
        <w:tab w:val="right" w:pos="8306"/>
      </w:tabs>
      <w:snapToGrid w:val="0"/>
      <w:jc w:val="left"/>
    </w:pPr>
    <w:rPr>
      <w:sz w:val="18"/>
      <w:szCs w:val="18"/>
    </w:rPr>
  </w:style>
  <w:style w:type="character" w:customStyle="1" w:styleId="Char0">
    <w:name w:val="页脚 Char"/>
    <w:basedOn w:val="a0"/>
    <w:link w:val="a4"/>
    <w:uiPriority w:val="99"/>
    <w:rsid w:val="003F73F8"/>
    <w:rPr>
      <w:sz w:val="18"/>
      <w:szCs w:val="18"/>
    </w:rPr>
  </w:style>
  <w:style w:type="paragraph" w:styleId="a5">
    <w:name w:val="No Spacing"/>
    <w:uiPriority w:val="1"/>
    <w:qFormat/>
    <w:rsid w:val="003F73F8"/>
    <w:pPr>
      <w:widowControl w:val="0"/>
      <w:spacing w:line="240" w:lineRule="auto"/>
      <w:jc w:val="both"/>
    </w:pPr>
  </w:style>
  <w:style w:type="character" w:styleId="a6">
    <w:name w:val="Intense Emphasis"/>
    <w:basedOn w:val="a0"/>
    <w:uiPriority w:val="21"/>
    <w:qFormat/>
    <w:rsid w:val="003F73F8"/>
    <w:rPr>
      <w:b/>
      <w:bCs/>
      <w:i/>
      <w:iCs/>
      <w:color w:val="4F81BD" w:themeColor="accent1"/>
    </w:rPr>
  </w:style>
  <w:style w:type="paragraph" w:styleId="a7">
    <w:name w:val="Intense Quote"/>
    <w:basedOn w:val="a"/>
    <w:next w:val="a"/>
    <w:link w:val="Char1"/>
    <w:uiPriority w:val="30"/>
    <w:qFormat/>
    <w:rsid w:val="003F73F8"/>
    <w:pPr>
      <w:pBdr>
        <w:bottom w:val="single" w:sz="4" w:space="4" w:color="4F81BD" w:themeColor="accent1"/>
      </w:pBdr>
      <w:spacing w:before="200" w:after="280"/>
      <w:ind w:left="936" w:right="936"/>
    </w:pPr>
    <w:rPr>
      <w:b/>
      <w:bCs/>
      <w:i/>
      <w:iCs/>
      <w:color w:val="4F81BD" w:themeColor="accent1"/>
    </w:rPr>
  </w:style>
  <w:style w:type="character" w:customStyle="1" w:styleId="Char1">
    <w:name w:val="明显引用 Char"/>
    <w:basedOn w:val="a0"/>
    <w:link w:val="a7"/>
    <w:uiPriority w:val="30"/>
    <w:rsid w:val="003F73F8"/>
    <w:rPr>
      <w:b/>
      <w:bCs/>
      <w:i/>
      <w:iCs/>
      <w:color w:val="4F81BD" w:themeColor="accent1"/>
    </w:rPr>
  </w:style>
  <w:style w:type="character" w:styleId="a8">
    <w:name w:val="Subtle Reference"/>
    <w:basedOn w:val="a0"/>
    <w:uiPriority w:val="31"/>
    <w:qFormat/>
    <w:rsid w:val="003F73F8"/>
    <w:rPr>
      <w:smallCaps/>
      <w:color w:val="C0504D" w:themeColor="accent2"/>
      <w:u w:val="single"/>
    </w:rPr>
  </w:style>
  <w:style w:type="character" w:styleId="a9">
    <w:name w:val="Intense Reference"/>
    <w:basedOn w:val="a0"/>
    <w:uiPriority w:val="32"/>
    <w:qFormat/>
    <w:rsid w:val="003F73F8"/>
    <w:rPr>
      <w:b/>
      <w:bCs/>
      <w:smallCaps/>
      <w:color w:val="C0504D" w:themeColor="accent2"/>
      <w:spacing w:val="5"/>
      <w:u w:val="single"/>
    </w:rPr>
  </w:style>
  <w:style w:type="character" w:styleId="aa">
    <w:name w:val="Book Title"/>
    <w:basedOn w:val="a0"/>
    <w:uiPriority w:val="33"/>
    <w:qFormat/>
    <w:rsid w:val="003F73F8"/>
    <w:rPr>
      <w:b/>
      <w:bCs/>
      <w:smallCaps/>
      <w:spacing w:val="5"/>
    </w:rPr>
  </w:style>
  <w:style w:type="paragraph" w:styleId="ab">
    <w:name w:val="List Paragraph"/>
    <w:basedOn w:val="a"/>
    <w:uiPriority w:val="34"/>
    <w:qFormat/>
    <w:rsid w:val="003F73F8"/>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285</Words>
  <Characters>1625</Characters>
  <Application>Microsoft Office Word</Application>
  <DocSecurity>0</DocSecurity>
  <Lines>13</Lines>
  <Paragraphs>3</Paragraphs>
  <ScaleCrop>false</ScaleCrop>
  <Company/>
  <LinksUpToDate>false</LinksUpToDate>
  <CharactersWithSpaces>1907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纪检</dc:creator>
  <cp:lastModifiedBy>纪检</cp:lastModifiedBy>
  <cp:revision>5</cp:revision>
  <cp:lastPrinted>2015-06-11T00:24:00Z</cp:lastPrinted>
  <dcterms:created xsi:type="dcterms:W3CDTF">2015-06-08T08:17:00Z</dcterms:created>
  <dcterms:modified xsi:type="dcterms:W3CDTF">2015-06-11T00:30:00Z</dcterms:modified>
</cp:coreProperties>
</file>